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1C73D4D7"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1E6B44">
              <w:rPr>
                <w:rFonts w:eastAsiaTheme="majorEastAsia"/>
                <w:b/>
                <w:color w:val="FF0000"/>
                <w:sz w:val="40"/>
                <w:szCs w:val="40"/>
              </w:rPr>
              <w:t>CRU/U/1200/90000</w:t>
            </w:r>
            <w:r w:rsidR="00F432FC">
              <w:rPr>
                <w:rFonts w:eastAsiaTheme="majorEastAsia"/>
                <w:b/>
                <w:color w:val="FF0000"/>
                <w:sz w:val="40"/>
                <w:szCs w:val="40"/>
              </w:rPr>
              <w:t>9716</w:t>
            </w:r>
            <w:r w:rsidR="007D3DFC">
              <w:rPr>
                <w:rFonts w:eastAsiaTheme="majorEastAsia"/>
                <w:b/>
                <w:color w:val="FF0000"/>
                <w:sz w:val="40"/>
                <w:szCs w:val="40"/>
              </w:rPr>
              <w:t>5</w:t>
            </w:r>
            <w:r w:rsidR="00DA6471" w:rsidRPr="001E6B44">
              <w:rPr>
                <w:rFonts w:eastAsiaTheme="majorEastAsia"/>
                <w:b/>
                <w:color w:val="FF0000"/>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16960D7"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bookmarkStart w:id="0" w:name="_Hlk213404636"/>
            <w:r w:rsidRPr="00F432FC">
              <w:rPr>
                <w:rFonts w:ascii="Calibri" w:eastAsia="Times New Roman" w:hAnsi="Calibri" w:cs="Calibri"/>
                <w:b/>
                <w:bCs/>
                <w:color w:val="0070C0"/>
                <w:sz w:val="28"/>
                <w:szCs w:val="28"/>
              </w:rPr>
              <w:t>Zwiększenie elastyczności i ciągłości zasilania poprzez poprawę pracy</w:t>
            </w:r>
          </w:p>
          <w:p w14:paraId="52B4E641"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punktów neutralnych w sieci SN Enea Operator sp. z o.o. na terenie Oddziału</w:t>
            </w:r>
          </w:p>
          <w:p w14:paraId="00F236C4"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 xml:space="preserve">Dystrybucji Bydgoszcz. </w:t>
            </w:r>
          </w:p>
          <w:p w14:paraId="672BA6F0"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Zadania realizowane w trybie „zaprojektuj i wybuduj” – zadania nr 1 - 5.</w:t>
            </w:r>
          </w:p>
          <w:p w14:paraId="19FB882D" w14:textId="75AB33ED" w:rsidR="00957B37" w:rsidRDefault="007D3DFC" w:rsidP="00F432FC">
            <w:pPr>
              <w:pStyle w:val="Bezodstpw"/>
              <w:suppressAutoHyphens/>
              <w:spacing w:line="276" w:lineRule="auto"/>
              <w:jc w:val="center"/>
              <w:rPr>
                <w:sz w:val="28"/>
                <w:szCs w:val="28"/>
              </w:rPr>
            </w:pPr>
            <w:r>
              <w:rPr>
                <w:rFonts w:ascii="Calibri" w:eastAsia="Times New Roman" w:hAnsi="Calibri" w:cs="Calibri"/>
                <w:b/>
                <w:bCs/>
                <w:color w:val="0070C0"/>
                <w:sz w:val="28"/>
                <w:szCs w:val="28"/>
              </w:rPr>
              <w:t xml:space="preserve">Zadanie nr 5 - Wymiana Zespołów Uziemiających (ZU) 15/0,4 </w:t>
            </w:r>
            <w:proofErr w:type="spellStart"/>
            <w:r>
              <w:rPr>
                <w:rFonts w:ascii="Calibri" w:eastAsia="Times New Roman" w:hAnsi="Calibri" w:cs="Calibri"/>
                <w:b/>
                <w:bCs/>
                <w:color w:val="0070C0"/>
                <w:sz w:val="28"/>
                <w:szCs w:val="28"/>
              </w:rPr>
              <w:t>kV</w:t>
            </w:r>
            <w:proofErr w:type="spellEnd"/>
            <w:r>
              <w:rPr>
                <w:rFonts w:ascii="Calibri" w:eastAsia="Times New Roman" w:hAnsi="Calibri" w:cs="Calibri"/>
                <w:b/>
                <w:bCs/>
                <w:color w:val="0070C0"/>
                <w:sz w:val="28"/>
                <w:szCs w:val="28"/>
              </w:rPr>
              <w:t xml:space="preserve"> ZU1 i ZU2 w GPZ Nakło</w:t>
            </w:r>
            <w:r w:rsidR="00F432FC" w:rsidRPr="00F432FC">
              <w:rPr>
                <w:rFonts w:ascii="Calibri" w:eastAsia="Times New Roman" w:hAnsi="Calibri" w:cs="Calibri"/>
                <w:b/>
                <w:bCs/>
                <w:color w:val="0070C0"/>
                <w:sz w:val="28"/>
                <w:szCs w:val="28"/>
              </w:rPr>
              <w:t>.</w:t>
            </w:r>
          </w:p>
          <w:bookmarkEnd w:id="0"/>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248B7DA6" w14:textId="77777777" w:rsidR="00957B37" w:rsidRDefault="002A5DF3" w:rsidP="002B5B16">
            <w:pPr>
              <w:pStyle w:val="Bezodstpw"/>
              <w:suppressAutoHyphens/>
              <w:spacing w:line="276" w:lineRule="auto"/>
              <w:jc w:val="center"/>
              <w:rPr>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proofErr w:type="gramStart"/>
            <w:r w:rsidR="00C570B5" w:rsidRPr="006654A0">
              <w:rPr>
                <w:sz w:val="28"/>
                <w:szCs w:val="28"/>
              </w:rPr>
              <w:t>…….</w:t>
            </w:r>
            <w:proofErr w:type="gramEnd"/>
            <w:r w:rsidR="00C570B5" w:rsidRPr="006654A0">
              <w:rPr>
                <w:sz w:val="28"/>
                <w:szCs w:val="28"/>
              </w:rPr>
              <w:t>.</w:t>
            </w:r>
            <w:r w:rsidR="00B902AD" w:rsidRPr="006654A0">
              <w:rPr>
                <w:sz w:val="28"/>
                <w:szCs w:val="28"/>
              </w:rPr>
              <w:t xml:space="preserve"> </w:t>
            </w:r>
            <w:r w:rsidR="00957B37" w:rsidRPr="006654A0">
              <w:rPr>
                <w:sz w:val="28"/>
                <w:szCs w:val="28"/>
              </w:rPr>
              <w:t>r.</w:t>
            </w:r>
          </w:p>
          <w:p w14:paraId="55518302" w14:textId="0FCDFAF6" w:rsidR="00F432FC" w:rsidRPr="002B5B16" w:rsidRDefault="00F432FC" w:rsidP="002B5B16">
            <w:pPr>
              <w:pStyle w:val="Bezodstpw"/>
              <w:suppressAutoHyphens/>
              <w:spacing w:line="276" w:lineRule="auto"/>
              <w:jc w:val="center"/>
              <w:rPr>
                <w:rFonts w:eastAsiaTheme="majorEastAsia"/>
                <w:b/>
                <w:color w:val="0070C0"/>
                <w:sz w:val="28"/>
                <w:szCs w:val="28"/>
              </w:rPr>
            </w:pPr>
          </w:p>
        </w:tc>
      </w:tr>
    </w:tbl>
    <w:p w14:paraId="6DB42F3A" w14:textId="77777777" w:rsidR="002B5B16" w:rsidRDefault="002B5B16" w:rsidP="002B5B16">
      <w:pPr>
        <w:spacing w:before="0" w:line="276" w:lineRule="auto"/>
        <w:rPr>
          <w:rFonts w:asciiTheme="minorHAnsi" w:hAnsiTheme="minorHAnsi"/>
          <w:b/>
        </w:rPr>
      </w:pPr>
    </w:p>
    <w:p w14:paraId="40955E65" w14:textId="2ECCB222"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w:t>
      </w:r>
      <w:r w:rsidR="007D3DFC">
        <w:rPr>
          <w:rFonts w:asciiTheme="minorHAnsi" w:hAnsiTheme="minorHAnsi"/>
          <w:b/>
        </w:rPr>
        <w:t>9000097165</w:t>
      </w:r>
      <w:r w:rsidR="00DA6471" w:rsidRPr="00DA6471">
        <w:rPr>
          <w:rFonts w:asciiTheme="minorHAnsi" w:hAnsiTheme="minorHAnsi"/>
          <w:b/>
        </w:rPr>
        <w:t>/2025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proofErr w:type="gramStart"/>
      <w:r w:rsidR="001402F7">
        <w:rPr>
          <w:rFonts w:ascii="Arial" w:hAnsi="Arial" w:cs="Arial"/>
          <w:b/>
          <w:bCs/>
          <w:sz w:val="20"/>
          <w:szCs w:val="20"/>
        </w:rPr>
        <w:t>…</w:t>
      </w:r>
      <w:r w:rsidRPr="006544AC">
        <w:rPr>
          <w:rFonts w:asciiTheme="minorHAnsi" w:hAnsiTheme="minorHAnsi"/>
          <w:b/>
          <w:bCs/>
          <w:sz w:val="20"/>
          <w:szCs w:val="20"/>
        </w:rPr>
        <w:t>]Wydział</w:t>
      </w:r>
      <w:proofErr w:type="gramEnd"/>
      <w:r w:rsidRPr="006544AC">
        <w:rPr>
          <w:rFonts w:asciiTheme="minorHAnsi" w:hAnsiTheme="minorHAnsi"/>
          <w:b/>
          <w:bCs/>
          <w:sz w:val="20"/>
          <w:szCs w:val="20"/>
        </w:rPr>
        <w:t xml:space="preserve">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2803C9">
      <w:pPr>
        <w:pStyle w:val="Akapitzlist"/>
        <w:numPr>
          <w:ilvl w:val="0"/>
          <w:numId w:val="40"/>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0630BC06"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 xml:space="preserve">Ilekroć pojęcie użyte jest w liczbie pojedynczej, dotyczy to również użytego pojęcia w liczbie mnogiej i </w:t>
      </w:r>
      <w:r w:rsidR="002A6FAF" w:rsidRPr="00A51C80">
        <w:rPr>
          <w:rFonts w:asciiTheme="minorHAnsi" w:hAnsiTheme="minorHAnsi"/>
          <w:sz w:val="20"/>
          <w:szCs w:val="20"/>
        </w:rPr>
        <w:t>odwrotnie, chyba</w:t>
      </w:r>
      <w:r w:rsidRPr="00A51C80">
        <w:rPr>
          <w:rFonts w:asciiTheme="minorHAnsi" w:hAnsiTheme="minorHAnsi"/>
          <w:sz w:val="20"/>
          <w:szCs w:val="20"/>
        </w:rPr>
        <w:t xml:space="preserve">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w:t>
      </w:r>
      <w:proofErr w:type="spellStart"/>
      <w:r w:rsidRPr="00D26AED">
        <w:rPr>
          <w:rFonts w:asciiTheme="minorHAnsi" w:hAnsiTheme="minorHAnsi"/>
          <w:sz w:val="20"/>
          <w:szCs w:val="20"/>
        </w:rPr>
        <w:t>dwg</w:t>
      </w:r>
      <w:proofErr w:type="spellEnd"/>
      <w:r w:rsidRPr="00D26AED">
        <w:rPr>
          <w:rFonts w:asciiTheme="minorHAnsi" w:hAnsiTheme="minorHAnsi"/>
          <w:sz w:val="20"/>
          <w:szCs w:val="20"/>
        </w:rPr>
        <w:t xml:space="preserve"> oraz w formacie *.pdf, a opis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 xml:space="preserve"> oraz w formacie *.pdf);</w:t>
      </w:r>
    </w:p>
    <w:p w14:paraId="4C8E16A2" w14:textId="7A11AEE9"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w:t>
      </w:r>
    </w:p>
    <w:p w14:paraId="02DEB3D6"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39F83709" w:rsidR="004F3BF8" w:rsidRPr="004F3BF8" w:rsidRDefault="004F3BF8"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7D3DFC">
        <w:rPr>
          <w:rFonts w:asciiTheme="minorHAnsi" w:hAnsiTheme="minorHAnsi" w:cstheme="minorHAnsi"/>
          <w:sz w:val="20"/>
          <w:szCs w:val="20"/>
        </w:rPr>
        <w:t>Nakło</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2803C9">
      <w:pPr>
        <w:pStyle w:val="Akapitzlist"/>
        <w:numPr>
          <w:ilvl w:val="0"/>
          <w:numId w:val="84"/>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2803C9">
      <w:pPr>
        <w:pStyle w:val="Akapitzlist"/>
        <w:numPr>
          <w:ilvl w:val="0"/>
          <w:numId w:val="84"/>
        </w:numPr>
        <w:rPr>
          <w:rFonts w:asciiTheme="minorHAnsi" w:hAnsiTheme="minorHAnsi" w:cstheme="minorHAnsi"/>
          <w:sz w:val="20"/>
          <w:szCs w:val="20"/>
        </w:rPr>
      </w:pPr>
      <w:r>
        <w:rPr>
          <w:rFonts w:asciiTheme="minorHAnsi" w:hAnsiTheme="minorHAnsi" w:cstheme="minorHAnsi"/>
          <w:sz w:val="20"/>
          <w:szCs w:val="20"/>
        </w:rPr>
        <w:t>KOSZTORYSU;</w:t>
      </w:r>
    </w:p>
    <w:p w14:paraId="6BFD6D2D" w14:textId="42346E2E" w:rsidR="003266B7" w:rsidRPr="004F3BF8"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 xml:space="preserve">informacji dotyczącej bezpieczeństwa i ochrony zdrowia (w </w:t>
      </w:r>
      <w:r w:rsidR="00180943" w:rsidRPr="006719DD">
        <w:rPr>
          <w:rFonts w:asciiTheme="minorHAnsi" w:hAnsiTheme="minorHAnsi" w:cstheme="minorHAnsi"/>
          <w:sz w:val="20"/>
          <w:szCs w:val="20"/>
        </w:rPr>
        <w:t>przypadku,</w:t>
      </w:r>
      <w:r w:rsidRPr="006719DD">
        <w:rPr>
          <w:rFonts w:asciiTheme="minorHAnsi" w:hAnsiTheme="minorHAnsi" w:cstheme="minorHAnsi"/>
          <w:sz w:val="20"/>
          <w:szCs w:val="20"/>
        </w:rPr>
        <w:t xml:space="preserve">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2803C9">
      <w:pPr>
        <w:pStyle w:val="Akapitzlist"/>
        <w:numPr>
          <w:ilvl w:val="0"/>
          <w:numId w:val="84"/>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w:t>
      </w:r>
      <w:proofErr w:type="spellStart"/>
      <w:r w:rsidRPr="006719DD">
        <w:rPr>
          <w:rFonts w:asciiTheme="minorHAnsi" w:hAnsiTheme="minorHAnsi" w:cstheme="minorHAnsi"/>
          <w:b/>
          <w:sz w:val="20"/>
          <w:szCs w:val="20"/>
        </w:rPr>
        <w:t>IRiESD</w:t>
      </w:r>
      <w:proofErr w:type="spellEnd"/>
      <w:r w:rsidRPr="006719DD">
        <w:rPr>
          <w:rFonts w:asciiTheme="minorHAnsi" w:hAnsiTheme="minorHAnsi" w:cstheme="minorHAnsi"/>
          <w:b/>
          <w:sz w:val="20"/>
          <w:szCs w:val="20"/>
        </w:rPr>
        <w:t>):</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Przesyłowej (</w:t>
      </w:r>
      <w:proofErr w:type="spellStart"/>
      <w:r w:rsidRPr="006719DD">
        <w:rPr>
          <w:rFonts w:asciiTheme="minorHAnsi" w:hAnsiTheme="minorHAnsi" w:cstheme="minorHAnsi"/>
          <w:b/>
          <w:sz w:val="20"/>
          <w:szCs w:val="20"/>
        </w:rPr>
        <w:t>IRiESP</w:t>
      </w:r>
      <w:proofErr w:type="spellEnd"/>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03068A72" w:rsidR="0027597B" w:rsidRPr="008B474D" w:rsidRDefault="0027597B" w:rsidP="008B474D">
      <w:pPr>
        <w:pStyle w:val="Akapitzlist"/>
        <w:numPr>
          <w:ilvl w:val="1"/>
          <w:numId w:val="3"/>
        </w:numPr>
        <w:spacing w:before="0" w:after="120" w:line="276" w:lineRule="auto"/>
        <w:ind w:left="567" w:hanging="567"/>
        <w:contextualSpacing w:val="0"/>
        <w:rPr>
          <w:rFonts w:asciiTheme="minorHAnsi" w:hAnsiTheme="minorHAnsi"/>
          <w:sz w:val="20"/>
          <w:szCs w:val="20"/>
        </w:rPr>
      </w:pPr>
      <w:r w:rsidRPr="008B474D">
        <w:rPr>
          <w:rFonts w:asciiTheme="minorHAnsi" w:hAnsiTheme="minorHAnsi" w:cstheme="minorHAnsi"/>
          <w:b/>
          <w:sz w:val="20"/>
          <w:szCs w:val="20"/>
        </w:rPr>
        <w:t>INWESTYCJA</w:t>
      </w:r>
      <w:r w:rsidRPr="008B474D">
        <w:rPr>
          <w:rFonts w:asciiTheme="minorHAnsi" w:hAnsiTheme="minorHAnsi"/>
          <w:sz w:val="20"/>
          <w:szCs w:val="20"/>
        </w:rPr>
        <w:t>: wykonanie DOKUMENTACJI PROJEKTOWEJ i ROBOTY pn. „</w:t>
      </w:r>
      <w:bookmarkStart w:id="2" w:name="_Hlk213404749"/>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bookmarkEnd w:id="2"/>
      <w:r w:rsidR="007D3DFC">
        <w:rPr>
          <w:rFonts w:asciiTheme="minorHAnsi" w:hAnsiTheme="minorHAnsi"/>
          <w:b/>
          <w:iCs/>
          <w:sz w:val="20"/>
          <w:szCs w:val="20"/>
        </w:rPr>
        <w:t xml:space="preserve">Zadanie nr 5 - </w:t>
      </w:r>
      <w:r w:rsidR="007D3DFC">
        <w:rPr>
          <w:rFonts w:asciiTheme="minorHAnsi" w:hAnsiTheme="minorHAnsi"/>
          <w:b/>
          <w:iCs/>
          <w:sz w:val="20"/>
          <w:szCs w:val="20"/>
        </w:rPr>
        <w:lastRenderedPageBreak/>
        <w:t xml:space="preserve">Wymiana Zespołów Uziemiających (ZU) 15/0,4 </w:t>
      </w:r>
      <w:proofErr w:type="spellStart"/>
      <w:r w:rsidR="007D3DFC">
        <w:rPr>
          <w:rFonts w:asciiTheme="minorHAnsi" w:hAnsiTheme="minorHAnsi"/>
          <w:b/>
          <w:iCs/>
          <w:sz w:val="20"/>
          <w:szCs w:val="20"/>
        </w:rPr>
        <w:t>kV</w:t>
      </w:r>
      <w:proofErr w:type="spellEnd"/>
      <w:r w:rsidR="007D3DFC">
        <w:rPr>
          <w:rFonts w:asciiTheme="minorHAnsi" w:hAnsiTheme="minorHAnsi"/>
          <w:b/>
          <w:iCs/>
          <w:sz w:val="20"/>
          <w:szCs w:val="20"/>
        </w:rPr>
        <w:t xml:space="preserve"> ZU1 i ZU2 w GPZ Nakło</w:t>
      </w:r>
      <w:r w:rsidR="001E6B44" w:rsidRPr="008B474D">
        <w:rPr>
          <w:rFonts w:asciiTheme="minorHAnsi" w:hAnsiTheme="minorHAnsi"/>
          <w:b/>
          <w:iCs/>
          <w:sz w:val="20"/>
          <w:szCs w:val="20"/>
        </w:rPr>
        <w:t xml:space="preserve">” </w:t>
      </w:r>
      <w:r w:rsidRPr="008B474D">
        <w:rPr>
          <w:rFonts w:asciiTheme="minorHAnsi" w:hAnsiTheme="minorHAnsi"/>
          <w:sz w:val="20"/>
          <w:szCs w:val="20"/>
        </w:rPr>
        <w:t>szczegółowo okr</w:t>
      </w:r>
      <w:r w:rsidR="00B5181A" w:rsidRPr="008B474D">
        <w:rPr>
          <w:rFonts w:asciiTheme="minorHAnsi" w:hAnsiTheme="minorHAnsi"/>
          <w:sz w:val="20"/>
          <w:szCs w:val="20"/>
        </w:rPr>
        <w:t>eślonej w DOKUMENTACJI wraz z za</w:t>
      </w:r>
      <w:r w:rsidRPr="008B474D">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3F076096" w:rsidR="000051AC" w:rsidRPr="006544AC" w:rsidRDefault="00F96239" w:rsidP="00767DA6">
      <w:pPr>
        <w:pStyle w:val="Akapitzlist"/>
        <w:numPr>
          <w:ilvl w:val="1"/>
          <w:numId w:val="3"/>
        </w:numPr>
        <w:spacing w:line="276" w:lineRule="auto"/>
        <w:ind w:left="567" w:hanging="567"/>
        <w:contextualSpacing w:val="0"/>
        <w:rPr>
          <w:rFonts w:asciiTheme="minorHAnsi" w:hAnsiTheme="minorHAnsi"/>
          <w:b/>
          <w:sz w:val="20"/>
          <w:szCs w:val="20"/>
        </w:rPr>
      </w:pPr>
      <w:r>
        <w:rPr>
          <w:rFonts w:asciiTheme="minorHAnsi" w:hAnsiTheme="minorHAnsi"/>
          <w:b/>
          <w:sz w:val="20"/>
          <w:szCs w:val="20"/>
        </w:rPr>
        <w:t>TES: Tabela</w:t>
      </w:r>
      <w:r w:rsidR="000051AC" w:rsidRPr="000051AC">
        <w:rPr>
          <w:rFonts w:asciiTheme="minorHAnsi" w:hAnsiTheme="minorHAnsi"/>
          <w:sz w:val="20"/>
          <w:szCs w:val="20"/>
        </w:rPr>
        <w:t xml:space="preserve">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000051AC" w:rsidRPr="000051AC">
        <w:rPr>
          <w:rFonts w:asciiTheme="minorHAnsi" w:hAnsiTheme="minorHAnsi"/>
          <w:sz w:val="20"/>
          <w:szCs w:val="20"/>
        </w:rPr>
        <w:t xml:space="preserve"> niniejszej UMOWY</w:t>
      </w:r>
      <w:r w:rsidR="000051AC">
        <w:rPr>
          <w:rFonts w:asciiTheme="minorHAnsi" w:hAnsiTheme="minorHAnsi"/>
          <w:b/>
          <w:sz w:val="20"/>
          <w:szCs w:val="20"/>
        </w:rPr>
        <w:t>;</w:t>
      </w:r>
    </w:p>
    <w:p w14:paraId="5B225785" w14:textId="0CB7875B"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proofErr w:type="gramStart"/>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w:t>
      </w:r>
      <w:proofErr w:type="gramEnd"/>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r w:rsidR="007D3DFC">
        <w:rPr>
          <w:rFonts w:asciiTheme="minorHAnsi" w:hAnsiTheme="minorHAnsi"/>
          <w:b/>
          <w:iCs/>
          <w:sz w:val="20"/>
          <w:szCs w:val="20"/>
        </w:rPr>
        <w:t xml:space="preserve">Zadanie nr 5 - Wymiana Zespołów Uziemiających (ZU) 15/0,4 </w:t>
      </w:r>
      <w:proofErr w:type="spellStart"/>
      <w:r w:rsidR="007D3DFC">
        <w:rPr>
          <w:rFonts w:asciiTheme="minorHAnsi" w:hAnsiTheme="minorHAnsi"/>
          <w:b/>
          <w:iCs/>
          <w:sz w:val="20"/>
          <w:szCs w:val="20"/>
        </w:rPr>
        <w:t>kV</w:t>
      </w:r>
      <w:proofErr w:type="spellEnd"/>
      <w:r w:rsidR="007D3DFC">
        <w:rPr>
          <w:rFonts w:asciiTheme="minorHAnsi" w:hAnsiTheme="minorHAnsi"/>
          <w:b/>
          <w:iCs/>
          <w:sz w:val="20"/>
          <w:szCs w:val="20"/>
        </w:rPr>
        <w:t xml:space="preserve"> ZU1 i ZU2 w GPZ Nakło</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proofErr w:type="gramStart"/>
      <w:r w:rsidR="00AB20A8" w:rsidRPr="002C5424">
        <w:rPr>
          <w:rFonts w:asciiTheme="minorHAnsi" w:hAnsiTheme="minorHAnsi"/>
          <w:sz w:val="20"/>
          <w:szCs w:val="20"/>
          <w:highlight w:val="yellow"/>
        </w:rPr>
        <w:t>…….</w:t>
      </w:r>
      <w:proofErr w:type="gramEnd"/>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 xml:space="preserve">rających </w:t>
      </w:r>
      <w:proofErr w:type="gramStart"/>
      <w:r w:rsidR="00AB20A8" w:rsidRPr="002C5424">
        <w:rPr>
          <w:rFonts w:asciiTheme="minorHAnsi" w:hAnsiTheme="minorHAnsi"/>
          <w:sz w:val="20"/>
          <w:szCs w:val="20"/>
          <w:highlight w:val="yellow"/>
        </w:rPr>
        <w:t>UMOWĘ:…</w:t>
      </w:r>
      <w:proofErr w:type="gramEnd"/>
      <w:r w:rsidR="00AB20A8" w:rsidRPr="002C5424">
        <w:rPr>
          <w:rFonts w:asciiTheme="minorHAnsi" w:hAnsiTheme="minorHAnsi"/>
          <w:sz w:val="20"/>
          <w:szCs w:val="20"/>
          <w:highlight w:val="yellow"/>
        </w:rPr>
        <w:t>………………………</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124B7EA6"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w:t>
      </w:r>
      <w:r w:rsidR="008B474D" w:rsidRPr="008B474D">
        <w:rPr>
          <w:rFonts w:asciiTheme="minorHAnsi" w:hAnsiTheme="minorHAnsi"/>
          <w:b/>
          <w:iCs/>
          <w:sz w:val="20"/>
          <w:szCs w:val="20"/>
        </w:rPr>
        <w:lastRenderedPageBreak/>
        <w:t xml:space="preserve">Dystrybucji Bydgoszcz. Zadania realizowane w trybie „zaprojektuj i wybuduj” – zadania nr 1 - 5. </w:t>
      </w:r>
      <w:r w:rsidR="007D3DFC">
        <w:rPr>
          <w:rFonts w:asciiTheme="minorHAnsi" w:hAnsiTheme="minorHAnsi"/>
          <w:b/>
          <w:iCs/>
          <w:sz w:val="20"/>
          <w:szCs w:val="20"/>
        </w:rPr>
        <w:t xml:space="preserve">Zadanie nr 5 - Wymiana Zespołów Uziemiających (ZU) 15/0,4 </w:t>
      </w:r>
      <w:proofErr w:type="spellStart"/>
      <w:r w:rsidR="007D3DFC">
        <w:rPr>
          <w:rFonts w:asciiTheme="minorHAnsi" w:hAnsiTheme="minorHAnsi"/>
          <w:b/>
          <w:iCs/>
          <w:sz w:val="20"/>
          <w:szCs w:val="20"/>
        </w:rPr>
        <w:t>kV</w:t>
      </w:r>
      <w:proofErr w:type="spellEnd"/>
      <w:r w:rsidR="007D3DFC">
        <w:rPr>
          <w:rFonts w:asciiTheme="minorHAnsi" w:hAnsiTheme="minorHAnsi"/>
          <w:b/>
          <w:iCs/>
          <w:sz w:val="20"/>
          <w:szCs w:val="20"/>
        </w:rPr>
        <w:t xml:space="preserve"> ZU1 i ZU2 w GPZ Nakło</w:t>
      </w:r>
      <w:r w:rsidR="008B474D">
        <w:rPr>
          <w:rFonts w:asciiTheme="minorHAnsi" w:hAnsiTheme="minorHAnsi"/>
          <w:b/>
          <w:iCs/>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 xml:space="preserve">ł w CENIE KONTRAKTOWEJ odpowiednie budżety </w:t>
      </w:r>
      <w:proofErr w:type="spellStart"/>
      <w:r w:rsidR="00615801">
        <w:rPr>
          <w:rFonts w:asciiTheme="minorHAnsi" w:hAnsiTheme="minorHAnsi"/>
          <w:sz w:val="20"/>
          <w:szCs w:val="20"/>
        </w:rPr>
        <w:t>ryzyk</w:t>
      </w:r>
      <w:proofErr w:type="spellEnd"/>
      <w:r w:rsidR="00615801">
        <w:rPr>
          <w:rFonts w:asciiTheme="minorHAnsi" w:hAnsiTheme="minorHAnsi"/>
          <w:sz w:val="20"/>
          <w:szCs w:val="20"/>
        </w:rPr>
        <w:t xml:space="preserve">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 xml:space="preserve">DOKUMENTACJI </w:t>
      </w:r>
      <w:proofErr w:type="gramStart"/>
      <w:r w:rsidR="004A213E" w:rsidRPr="002C53B6">
        <w:rPr>
          <w:rFonts w:asciiTheme="minorHAnsi" w:hAnsiTheme="minorHAnsi"/>
          <w:sz w:val="20"/>
          <w:szCs w:val="20"/>
        </w:rPr>
        <w:t>oraz,</w:t>
      </w:r>
      <w:proofErr w:type="gramEnd"/>
      <w:r w:rsidR="004A213E" w:rsidRPr="002C53B6">
        <w:rPr>
          <w:rFonts w:asciiTheme="minorHAnsi" w:hAnsiTheme="minorHAnsi"/>
          <w:sz w:val="20"/>
          <w:szCs w:val="20"/>
        </w:rPr>
        <w:t xml:space="preserve">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 xml:space="preserve">stala </w:t>
      </w:r>
      <w:proofErr w:type="gramStart"/>
      <w:r w:rsidR="00605DFB" w:rsidRPr="006544AC">
        <w:rPr>
          <w:rFonts w:asciiTheme="minorHAnsi" w:hAnsiTheme="minorHAnsi"/>
          <w:sz w:val="20"/>
          <w:szCs w:val="20"/>
        </w:rPr>
        <w:t>się</w:t>
      </w:r>
      <w:proofErr w:type="gramEnd"/>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2E30D791"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w:t>
      </w:r>
      <w:r w:rsidR="00F96239" w:rsidRPr="003B0628">
        <w:rPr>
          <w:rFonts w:asciiTheme="minorHAnsi" w:hAnsiTheme="minorHAnsi" w:cstheme="minorHAnsi"/>
          <w:sz w:val="20"/>
          <w:szCs w:val="20"/>
        </w:rPr>
        <w:t>PROJEKTOWĄ dla</w:t>
      </w:r>
      <w:r w:rsidRPr="003B0628">
        <w:rPr>
          <w:rFonts w:asciiTheme="minorHAnsi" w:hAnsiTheme="minorHAnsi" w:cstheme="minorHAnsi"/>
          <w:sz w:val="20"/>
          <w:szCs w:val="20"/>
        </w:rPr>
        <w:t xml:space="preserve">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0348AC9D"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sidR="00F96239" w:rsidRPr="006719DD">
        <w:rPr>
          <w:rFonts w:asciiTheme="minorHAnsi" w:hAnsiTheme="minorHAnsi" w:cstheme="minorHAnsi"/>
          <w:sz w:val="20"/>
          <w:szCs w:val="20"/>
        </w:rPr>
        <w:t xml:space="preserve">wykona </w:t>
      </w:r>
      <w:r w:rsidR="00F96239" w:rsidRPr="003B7673">
        <w:rPr>
          <w:rFonts w:asciiTheme="minorHAnsi" w:hAnsiTheme="minorHAnsi" w:cstheme="minorHAnsi"/>
          <w:sz w:val="20"/>
          <w:szCs w:val="20"/>
        </w:rPr>
        <w:t>PRZEDMIOT</w:t>
      </w:r>
      <w:r w:rsidR="009F2AEB" w:rsidRPr="003B7673">
        <w:rPr>
          <w:rFonts w:asciiTheme="minorHAnsi" w:hAnsiTheme="minorHAnsi" w:cstheme="minorHAnsi"/>
          <w:sz w:val="20"/>
          <w:szCs w:val="20"/>
        </w:rPr>
        <w:t xml:space="preserve"> UMOWY</w:t>
      </w:r>
      <w:r w:rsidRPr="006719DD">
        <w:rPr>
          <w:rFonts w:asciiTheme="minorHAnsi" w:hAnsiTheme="minorHAnsi" w:cstheme="minorHAnsi"/>
          <w:sz w:val="20"/>
          <w:szCs w:val="20"/>
        </w:rPr>
        <w:t xml:space="preserve"> zgodnie z treścią złożonej OFERTY i WZ.</w:t>
      </w:r>
    </w:p>
    <w:p w14:paraId="678FBA10" w14:textId="679EDC2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ochrony zdrowia (w </w:t>
      </w:r>
      <w:r w:rsidR="00F96239" w:rsidRPr="006719DD">
        <w:rPr>
          <w:rFonts w:asciiTheme="minorHAnsi" w:hAnsiTheme="minorHAnsi" w:cstheme="minorHAnsi"/>
          <w:sz w:val="20"/>
          <w:szCs w:val="20"/>
        </w:rPr>
        <w:t>przypadku,</w:t>
      </w:r>
      <w:r w:rsidRPr="006719DD">
        <w:rPr>
          <w:rFonts w:asciiTheme="minorHAnsi" w:hAnsiTheme="minorHAnsi" w:cstheme="minorHAnsi"/>
          <w:sz w:val="20"/>
          <w:szCs w:val="20"/>
        </w:rPr>
        <w:t xml:space="preserve">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proofErr w:type="gramStart"/>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w:t>
      </w:r>
      <w:proofErr w:type="spellStart"/>
      <w:r w:rsidR="00622E99" w:rsidRPr="00775092">
        <w:rPr>
          <w:rFonts w:asciiTheme="minorHAnsi" w:hAnsiTheme="minorHAnsi" w:cstheme="minorHAnsi"/>
          <w:sz w:val="20"/>
          <w:szCs w:val="20"/>
        </w:rPr>
        <w:t>ath</w:t>
      </w:r>
      <w:proofErr w:type="spellEnd"/>
      <w:proofErr w:type="gramEnd"/>
      <w:r w:rsidR="00622E99" w:rsidRPr="00775092">
        <w:rPr>
          <w:rFonts w:asciiTheme="minorHAnsi" w:hAnsiTheme="minorHAnsi" w:cstheme="minorHAnsi"/>
          <w:sz w:val="20"/>
          <w:szCs w:val="20"/>
        </w:rPr>
        <w:t xml:space="preserve">,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6118ADDD"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w:t>
      </w:r>
      <w:r w:rsidR="008B474D">
        <w:rPr>
          <w:rFonts w:asciiTheme="minorHAnsi" w:hAnsiTheme="minorHAnsi" w:cstheme="minorHAnsi"/>
          <w:sz w:val="20"/>
          <w:szCs w:val="20"/>
        </w:rPr>
        <w:t>PROJEKTOWĄ</w:t>
      </w:r>
      <w:r>
        <w:rPr>
          <w:rFonts w:asciiTheme="minorHAnsi" w:hAnsiTheme="minorHAnsi" w:cstheme="minorHAnsi"/>
          <w:sz w:val="20"/>
          <w:szCs w:val="20"/>
        </w:rPr>
        <w:t xml:space="preserve">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 xml:space="preserve">CEGO </w:t>
      </w:r>
      <w:proofErr w:type="gramStart"/>
      <w:r w:rsidR="00546130">
        <w:rPr>
          <w:rFonts w:asciiTheme="minorHAnsi" w:hAnsiTheme="minorHAnsi" w:cstheme="minorHAnsi"/>
          <w:sz w:val="20"/>
          <w:szCs w:val="20"/>
        </w:rPr>
        <w:t>za wyj</w:t>
      </w:r>
      <w:r w:rsidR="00546130">
        <w:rPr>
          <w:rFonts w:ascii="Cambria" w:hAnsi="Cambria" w:cstheme="minorHAnsi"/>
          <w:sz w:val="20"/>
          <w:szCs w:val="20"/>
        </w:rPr>
        <w:t>ą</w:t>
      </w:r>
      <w:r w:rsidR="00546130">
        <w:rPr>
          <w:rFonts w:asciiTheme="minorHAnsi" w:hAnsiTheme="minorHAnsi" w:cstheme="minorHAnsi"/>
          <w:sz w:val="20"/>
          <w:szCs w:val="20"/>
        </w:rPr>
        <w:t>tkiem</w:t>
      </w:r>
      <w:proofErr w:type="gramEnd"/>
      <w:r w:rsidR="00546130">
        <w:rPr>
          <w:rFonts w:asciiTheme="minorHAnsi" w:hAnsiTheme="minorHAnsi" w:cstheme="minorHAnsi"/>
          <w:sz w:val="20"/>
          <w:szCs w:val="20"/>
        </w:rPr>
        <w:t xml:space="preserve">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w:t>
      </w:r>
      <w:proofErr w:type="spellStart"/>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roofErr w:type="spellEnd"/>
      <w:r w:rsidR="00B85C50" w:rsidRPr="006544AC">
        <w:rPr>
          <w:rFonts w:asciiTheme="minorHAnsi" w:hAnsiTheme="minorHAnsi"/>
          <w:sz w:val="20"/>
          <w:szCs w:val="20"/>
        </w:rPr>
        <w:t>);</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w:t>
      </w:r>
      <w:proofErr w:type="spellStart"/>
      <w:r w:rsidRPr="005033CA">
        <w:rPr>
          <w:rFonts w:asciiTheme="minorHAnsi" w:hAnsiTheme="minorHAnsi"/>
          <w:sz w:val="20"/>
          <w:szCs w:val="20"/>
        </w:rPr>
        <w:t>kV</w:t>
      </w:r>
      <w:proofErr w:type="spellEnd"/>
      <w:r w:rsidRPr="005033CA">
        <w:rPr>
          <w:rFonts w:asciiTheme="minorHAnsi" w:hAnsiTheme="minorHAnsi"/>
          <w:sz w:val="20"/>
          <w:szCs w:val="20"/>
        </w:rPr>
        <w:t xml:space="preserve">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0A853B3D"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w:t>
      </w:r>
      <w:r w:rsidR="00F96239" w:rsidRPr="0087467F">
        <w:rPr>
          <w:rFonts w:asciiTheme="minorHAnsi" w:hAnsiTheme="minorHAnsi" w:cstheme="minorHAnsi"/>
          <w:sz w:val="20"/>
          <w:szCs w:val="20"/>
        </w:rPr>
        <w:t>realizowanego ROBOTY</w:t>
      </w:r>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941A8E">
        <w:rPr>
          <w:rFonts w:asciiTheme="minorHAnsi" w:hAnsiTheme="minorHAnsi" w:cstheme="minorHAnsi"/>
          <w:b/>
          <w:color w:val="FF0000"/>
          <w:sz w:val="20"/>
          <w:szCs w:val="20"/>
          <w:highlight w:val="yellow"/>
        </w:rPr>
        <w:t xml:space="preserve">6 </w:t>
      </w:r>
      <w:r w:rsidR="003C6756" w:rsidRPr="000801E0">
        <w:rPr>
          <w:rFonts w:asciiTheme="minorHAnsi" w:hAnsiTheme="minorHAnsi" w:cstheme="minorHAnsi"/>
          <w:b/>
          <w:color w:val="FF0000"/>
          <w:sz w:val="20"/>
          <w:szCs w:val="20"/>
          <w:highlight w:val="yellow"/>
        </w:rPr>
        <w:t>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46553177" w:rsidR="0067135C" w:rsidRPr="00843593" w:rsidRDefault="00F96239"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sidRPr="00843593">
        <w:rPr>
          <w:rFonts w:asciiTheme="minorHAnsi" w:hAnsiTheme="minorHAnsi" w:cstheme="minorHAnsi"/>
          <w:sz w:val="20"/>
          <w:szCs w:val="20"/>
        </w:rPr>
        <w:t>uzyskania ostatecznych</w:t>
      </w:r>
      <w:r w:rsidR="00FE4832" w:rsidRPr="00843593">
        <w:rPr>
          <w:rFonts w:asciiTheme="minorHAnsi" w:hAnsiTheme="minorHAnsi" w:cstheme="minorHAnsi"/>
          <w:sz w:val="20"/>
          <w:szCs w:val="20"/>
        </w:rPr>
        <w:t xml:space="preserve"> lub opatrzonych rygorem natychmiastowej wykonalności</w:t>
      </w:r>
      <w:r w:rsidR="0067135C"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0067135C"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4FD8FD27"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941A8E">
        <w:rPr>
          <w:rFonts w:asciiTheme="minorHAnsi" w:hAnsiTheme="minorHAnsi" w:cstheme="minorHAnsi"/>
          <w:b/>
          <w:color w:val="FF0000"/>
          <w:sz w:val="20"/>
          <w:szCs w:val="20"/>
          <w:highlight w:val="yellow"/>
        </w:rPr>
        <w:t>14</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w:t>
      </w:r>
      <w:proofErr w:type="gramStart"/>
      <w:r w:rsidR="00593C24" w:rsidRPr="009E409B">
        <w:rPr>
          <w:rFonts w:asciiTheme="minorHAnsi" w:hAnsiTheme="minorHAnsi"/>
          <w:sz w:val="20"/>
          <w:szCs w:val="20"/>
        </w:rPr>
        <w:t xml:space="preserve">4.5. </w:t>
      </w:r>
      <w:r w:rsidRPr="009E409B">
        <w:rPr>
          <w:rFonts w:asciiTheme="minorHAnsi" w:hAnsiTheme="minorHAnsi"/>
          <w:sz w:val="20"/>
          <w:szCs w:val="20"/>
        </w:rPr>
        <w:t>,</w:t>
      </w:r>
      <w:proofErr w:type="gramEnd"/>
      <w:r w:rsidRPr="009E409B">
        <w:rPr>
          <w:rFonts w:asciiTheme="minorHAnsi" w:hAnsiTheme="minorHAnsi"/>
          <w:sz w:val="20"/>
          <w:szCs w:val="20"/>
        </w:rPr>
        <w:t xml:space="preserve">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w:t>
      </w:r>
      <w:proofErr w:type="gramStart"/>
      <w:r w:rsidR="009C585A" w:rsidRPr="009F0BB0">
        <w:rPr>
          <w:rFonts w:asciiTheme="minorHAnsi" w:hAnsiTheme="minorHAnsi" w:cstheme="minorHAnsi"/>
          <w:sz w:val="20"/>
          <w:szCs w:val="20"/>
        </w:rPr>
        <w:t>przypadku</w:t>
      </w:r>
      <w:proofErr w:type="gramEnd"/>
      <w:r w:rsidR="009C585A" w:rsidRPr="009F0BB0">
        <w:rPr>
          <w:rFonts w:asciiTheme="minorHAnsi" w:hAnsiTheme="minorHAnsi" w:cstheme="minorHAnsi"/>
          <w:sz w:val="20"/>
          <w:szCs w:val="20"/>
        </w:rPr>
        <w:t xml:space="preserve">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0CE1A6EE"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w:t>
      </w:r>
      <w:r w:rsidR="008B474D">
        <w:rPr>
          <w:rFonts w:asciiTheme="minorHAnsi" w:hAnsiTheme="minorHAnsi" w:cstheme="minorHAnsi"/>
          <w:sz w:val="20"/>
          <w:szCs w:val="20"/>
        </w:rPr>
        <w:t>UMOWY.</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w:t>
      </w:r>
      <w:proofErr w:type="gramStart"/>
      <w:r w:rsidR="00C853F8">
        <w:rPr>
          <w:rFonts w:asciiTheme="minorHAnsi" w:hAnsiTheme="minorHAnsi" w:cstheme="minorHAnsi"/>
          <w:sz w:val="20"/>
          <w:szCs w:val="20"/>
        </w:rPr>
        <w:t>4.</w:t>
      </w:r>
      <w:r w:rsidRPr="006719DD">
        <w:rPr>
          <w:rFonts w:asciiTheme="minorHAnsi" w:hAnsiTheme="minorHAnsi" w:cstheme="minorHAnsi"/>
          <w:sz w:val="20"/>
          <w:szCs w:val="20"/>
        </w:rPr>
        <w:t>.</w:t>
      </w:r>
      <w:proofErr w:type="gramEnd"/>
      <w:r w:rsidRPr="006719DD">
        <w:rPr>
          <w:rFonts w:asciiTheme="minorHAnsi" w:hAnsiTheme="minorHAnsi" w:cstheme="minorHAnsi"/>
          <w:sz w:val="20"/>
          <w:szCs w:val="20"/>
        </w:rPr>
        <w:t xml:space="preserve">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19148BA3"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 xml:space="preserve">owyższe nie może mieć wpływu na </w:t>
      </w:r>
      <w:r w:rsidR="008B474D" w:rsidRPr="00FA7089">
        <w:rPr>
          <w:rFonts w:asciiTheme="minorHAnsi" w:hAnsiTheme="minorHAnsi"/>
          <w:color w:val="000000" w:themeColor="text1"/>
          <w:sz w:val="20"/>
          <w:szCs w:val="20"/>
        </w:rPr>
        <w:t>termin,</w:t>
      </w:r>
      <w:r w:rsidR="00607DAF" w:rsidRPr="00FA7089">
        <w:rPr>
          <w:rFonts w:asciiTheme="minorHAnsi" w:hAnsiTheme="minorHAnsi"/>
          <w:color w:val="000000" w:themeColor="text1"/>
          <w:sz w:val="20"/>
          <w:szCs w:val="20"/>
        </w:rPr>
        <w:t xml:space="preserve">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w:t>
      </w:r>
      <w:proofErr w:type="gramStart"/>
      <w:r w:rsidR="0072053B" w:rsidRPr="00FA7089">
        <w:rPr>
          <w:rFonts w:asciiTheme="minorHAnsi" w:hAnsiTheme="minorHAnsi"/>
          <w:color w:val="000000" w:themeColor="text1"/>
          <w:sz w:val="20"/>
          <w:szCs w:val="20"/>
        </w:rPr>
        <w:t>finalnej</w:t>
      </w:r>
      <w:proofErr w:type="gramEnd"/>
      <w:r w:rsidR="0072053B" w:rsidRPr="00FA7089">
        <w:rPr>
          <w:rFonts w:asciiTheme="minorHAnsi" w:hAnsiTheme="minorHAnsi"/>
          <w:color w:val="000000" w:themeColor="text1"/>
          <w:sz w:val="20"/>
          <w:szCs w:val="20"/>
        </w:rPr>
        <w:t xml:space="preserve">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 xml:space="preserve">przeprowadzenie wymaganych prób i sprawdzeń, wymaganych aktami normatywnymi, postanowieniami OPZ, zaleceniami producentów, instrukcją </w:t>
      </w:r>
      <w:proofErr w:type="spellStart"/>
      <w:r w:rsidR="00674851" w:rsidRPr="00EB341F">
        <w:rPr>
          <w:rFonts w:asciiTheme="minorHAnsi" w:hAnsiTheme="minorHAnsi"/>
          <w:color w:val="000000" w:themeColor="text1"/>
          <w:sz w:val="20"/>
          <w:szCs w:val="20"/>
        </w:rPr>
        <w:t>IRiESD</w:t>
      </w:r>
      <w:proofErr w:type="spellEnd"/>
      <w:r w:rsidR="00674851" w:rsidRPr="00EB341F">
        <w:rPr>
          <w:rFonts w:asciiTheme="minorHAnsi" w:hAnsiTheme="minorHAnsi"/>
          <w:color w:val="000000" w:themeColor="text1"/>
          <w:sz w:val="20"/>
          <w:szCs w:val="20"/>
        </w:rPr>
        <w:t xml:space="preserve">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w:t>
      </w:r>
      <w:proofErr w:type="gramStart"/>
      <w:r w:rsidR="00032DC3" w:rsidRPr="001B5A6F">
        <w:rPr>
          <w:rFonts w:asciiTheme="minorHAnsi" w:hAnsiTheme="minorHAnsi"/>
          <w:sz w:val="20"/>
          <w:szCs w:val="20"/>
        </w:rPr>
        <w:t>ROBOCZYCH</w:t>
      </w:r>
      <w:r w:rsidRPr="001B5A6F">
        <w:rPr>
          <w:rFonts w:asciiTheme="minorHAnsi" w:hAnsiTheme="minorHAnsi"/>
          <w:sz w:val="20"/>
          <w:szCs w:val="20"/>
        </w:rPr>
        <w:t xml:space="preserve">  </w:t>
      </w:r>
      <w:r w:rsidR="00032DC3" w:rsidRPr="001B5A6F">
        <w:rPr>
          <w:rFonts w:asciiTheme="minorHAnsi" w:hAnsiTheme="minorHAnsi"/>
          <w:sz w:val="20"/>
          <w:szCs w:val="20"/>
        </w:rPr>
        <w:t>od</w:t>
      </w:r>
      <w:proofErr w:type="gramEnd"/>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3A3B317D"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 xml:space="preserve">DOKUMENTACJĄ WYKONAWCY, zasadami sztuki </w:t>
      </w:r>
      <w:r w:rsidR="008B474D" w:rsidRPr="006719DD">
        <w:rPr>
          <w:rFonts w:asciiTheme="minorHAnsi" w:hAnsiTheme="minorHAnsi" w:cstheme="minorHAnsi"/>
          <w:sz w:val="20"/>
          <w:szCs w:val="20"/>
        </w:rPr>
        <w:t>budowlanej</w:t>
      </w:r>
      <w:r w:rsidRPr="006719DD">
        <w:rPr>
          <w:rFonts w:asciiTheme="minorHAnsi" w:hAnsiTheme="minorHAnsi" w:cstheme="minorHAnsi"/>
          <w:sz w:val="20"/>
          <w:szCs w:val="20"/>
        </w:rPr>
        <w:t xml:space="preserve">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1B439902"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w:t>
      </w:r>
      <w:r w:rsidR="008B474D" w:rsidRPr="00BB4B6C">
        <w:rPr>
          <w:rFonts w:asciiTheme="minorHAnsi" w:hAnsiTheme="minorHAnsi"/>
          <w:sz w:val="20"/>
          <w:szCs w:val="20"/>
        </w:rPr>
        <w:t>ZAMAWIAJĄCEGO, jeśli</w:t>
      </w:r>
      <w:r w:rsidRPr="00BB4B6C">
        <w:rPr>
          <w:rFonts w:asciiTheme="minorHAnsi" w:hAnsiTheme="minorHAnsi"/>
          <w:sz w:val="20"/>
          <w:szCs w:val="20"/>
        </w:rPr>
        <w:t xml:space="preserve">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5F03AD9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Wszyscy kierownicy budowy/robót muszą posiadać ważne uprawnienia, aktualny wpis do Okręgowej Izby Inżynierów </w:t>
      </w:r>
      <w:r w:rsidR="008B474D" w:rsidRPr="00DA1B6B">
        <w:rPr>
          <w:rFonts w:asciiTheme="minorHAnsi" w:hAnsiTheme="minorHAnsi"/>
          <w:sz w:val="20"/>
          <w:szCs w:val="20"/>
        </w:rPr>
        <w:t>Budownictwa</w:t>
      </w:r>
      <w:r w:rsidRPr="00DA1B6B">
        <w:rPr>
          <w:rFonts w:asciiTheme="minorHAnsi" w:hAnsiTheme="minorHAnsi"/>
          <w:sz w:val="20"/>
          <w:szCs w:val="20"/>
        </w:rPr>
        <w:t xml:space="preserve">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w:t>
      </w:r>
      <w:proofErr w:type="spellStart"/>
      <w:r w:rsidRPr="00DA1B6B">
        <w:rPr>
          <w:rFonts w:asciiTheme="minorHAnsi" w:hAnsiTheme="minorHAnsi" w:cstheme="minorHAnsi"/>
          <w:sz w:val="20"/>
          <w:szCs w:val="20"/>
        </w:rPr>
        <w:t>nasadzeń</w:t>
      </w:r>
      <w:proofErr w:type="spellEnd"/>
      <w:r w:rsidRPr="00DA1B6B">
        <w:rPr>
          <w:rFonts w:asciiTheme="minorHAnsi" w:hAnsiTheme="minorHAnsi" w:cstheme="minorHAnsi"/>
          <w:sz w:val="20"/>
          <w:szCs w:val="20"/>
        </w:rPr>
        <w:t xml:space="preserve">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0A79E974"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t>
      </w:r>
      <w:r w:rsidR="008B474D">
        <w:rPr>
          <w:rFonts w:asciiTheme="minorHAnsi" w:hAnsiTheme="minorHAnsi" w:cstheme="minorHAnsi"/>
          <w:sz w:val="20"/>
          <w:szCs w:val="20"/>
        </w:rPr>
        <w:t xml:space="preserve">wykonalności </w:t>
      </w:r>
      <w:r w:rsidR="008B474D" w:rsidRPr="006719DD">
        <w:rPr>
          <w:rFonts w:asciiTheme="minorHAnsi" w:hAnsiTheme="minorHAnsi" w:cstheme="minorHAnsi"/>
          <w:sz w:val="20"/>
          <w:szCs w:val="20"/>
        </w:rPr>
        <w:t>pozwoleń</w:t>
      </w:r>
      <w:r w:rsidRPr="006719DD">
        <w:rPr>
          <w:rFonts w:asciiTheme="minorHAnsi" w:hAnsiTheme="minorHAnsi" w:cstheme="minorHAnsi"/>
          <w:sz w:val="20"/>
          <w:szCs w:val="20"/>
        </w:rPr>
        <w:t xml:space="preserve">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odpowiada za zgodność rozwiązań z przepisami </w:t>
      </w:r>
      <w:proofErr w:type="spellStart"/>
      <w:r w:rsidRPr="00BC3263">
        <w:rPr>
          <w:rFonts w:asciiTheme="minorHAnsi" w:hAnsiTheme="minorHAnsi" w:cstheme="minorHAnsi"/>
          <w:sz w:val="20"/>
          <w:szCs w:val="20"/>
        </w:rPr>
        <w:t>techniczno</w:t>
      </w:r>
      <w:proofErr w:type="spellEnd"/>
      <w:r w:rsidRPr="00BC3263">
        <w:rPr>
          <w:rFonts w:asciiTheme="minorHAnsi" w:hAnsiTheme="minorHAnsi" w:cstheme="minorHAnsi"/>
          <w:sz w:val="20"/>
          <w:szCs w:val="20"/>
        </w:rPr>
        <w:t xml:space="preserve">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dostarczy raport o oddziaływaniu przedsięwzięcia na środowisko - w </w:t>
      </w:r>
      <w:proofErr w:type="gramStart"/>
      <w:r w:rsidRPr="00BC3263">
        <w:rPr>
          <w:rFonts w:asciiTheme="minorHAnsi" w:hAnsiTheme="minorHAnsi" w:cstheme="minorHAnsi"/>
          <w:sz w:val="20"/>
          <w:szCs w:val="20"/>
        </w:rPr>
        <w:t>przypadku</w:t>
      </w:r>
      <w:proofErr w:type="gramEnd"/>
      <w:r w:rsidRPr="00BC3263">
        <w:rPr>
          <w:rFonts w:asciiTheme="minorHAnsi" w:hAnsiTheme="minorHAnsi" w:cstheme="minorHAnsi"/>
          <w:sz w:val="20"/>
          <w:szCs w:val="20"/>
        </w:rPr>
        <w:t xml:space="preserve">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 xml:space="preserve">załącznikami, kierowanych do organów administracji samorządowej, kompletnej korespondencji z tymi organami, kopii opinii i </w:t>
      </w:r>
      <w:proofErr w:type="spellStart"/>
      <w:r w:rsidRPr="00BC3263">
        <w:rPr>
          <w:rFonts w:asciiTheme="minorHAnsi" w:hAnsiTheme="minorHAnsi" w:cstheme="minorHAnsi"/>
          <w:sz w:val="20"/>
          <w:szCs w:val="20"/>
        </w:rPr>
        <w:t>obwieszczeń</w:t>
      </w:r>
      <w:proofErr w:type="spellEnd"/>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 xml:space="preserve">WYKONAWCA dostarczy wraz z wszystkimi urządzeniami objętymi PRZEDMIOTEM UMOWY w ramach CENY KONTRAKTOWEJ niezbędne </w:t>
      </w:r>
      <w:proofErr w:type="gramStart"/>
      <w:r w:rsidRPr="00DA1B6B">
        <w:rPr>
          <w:rFonts w:asciiTheme="minorHAnsi" w:hAnsiTheme="minorHAnsi" w:cstheme="minorHAnsi"/>
          <w:sz w:val="20"/>
          <w:szCs w:val="20"/>
        </w:rPr>
        <w:t>oprogramowanie</w:t>
      </w:r>
      <w:proofErr w:type="gramEnd"/>
      <w:r w:rsidRPr="00DA1B6B">
        <w:rPr>
          <w:rFonts w:asciiTheme="minorHAnsi" w:hAnsiTheme="minorHAnsi" w:cstheme="minorHAnsi"/>
          <w:sz w:val="20"/>
          <w:szCs w:val="20"/>
        </w:rPr>
        <w:t xml:space="preserv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xml:space="preserve">, Polskimi/Europejskimi Normami, zasadami sztuki </w:t>
      </w:r>
      <w:proofErr w:type="gramStart"/>
      <w:r w:rsidRPr="00DA1B6B">
        <w:rPr>
          <w:rFonts w:asciiTheme="minorHAnsi" w:hAnsiTheme="minorHAnsi"/>
          <w:sz w:val="20"/>
          <w:szCs w:val="20"/>
        </w:rPr>
        <w:t>budowlanej,</w:t>
      </w:r>
      <w:proofErr w:type="gramEnd"/>
      <w:r w:rsidRPr="00DA1B6B">
        <w:rPr>
          <w:rFonts w:asciiTheme="minorHAnsi" w:hAnsiTheme="minorHAnsi"/>
          <w:sz w:val="20"/>
          <w:szCs w:val="20"/>
        </w:rPr>
        <w:t xml:space="preserve">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10A79F57" w:rsidR="00D37EF8" w:rsidRPr="00DA1B6B" w:rsidRDefault="008B474D"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Dokumenty,</w:t>
      </w:r>
      <w:r w:rsidR="00D37EF8" w:rsidRPr="00DA1B6B">
        <w:rPr>
          <w:rFonts w:asciiTheme="minorHAnsi" w:hAnsiTheme="minorHAnsi"/>
          <w:sz w:val="20"/>
          <w:szCs w:val="20"/>
        </w:rPr>
        <w:t xml:space="preserve">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00D37EF8"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3AEF31DF"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w:t>
      </w:r>
      <w:r w:rsidR="008B474D" w:rsidRPr="00DA1B6B">
        <w:rPr>
          <w:rFonts w:asciiTheme="minorHAnsi" w:hAnsiTheme="minorHAnsi"/>
          <w:sz w:val="20"/>
          <w:szCs w:val="20"/>
        </w:rPr>
        <w:t>odpadami</w:t>
      </w:r>
      <w:r w:rsidR="00D07ABF" w:rsidRPr="00DA1B6B">
        <w:rPr>
          <w:rFonts w:asciiTheme="minorHAnsi" w:hAnsiTheme="minorHAnsi"/>
          <w:sz w:val="20"/>
          <w:szCs w:val="20"/>
        </w:rPr>
        <w:t xml:space="preserve">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w:t>
      </w:r>
      <w:proofErr w:type="gramStart"/>
      <w:r w:rsidR="00D57610" w:rsidRPr="00FB18DC">
        <w:rPr>
          <w:rFonts w:asciiTheme="minorHAnsi" w:hAnsiTheme="minorHAnsi" w:cstheme="minorHAnsi"/>
          <w:sz w:val="20"/>
          <w:szCs w:val="20"/>
        </w:rPr>
        <w:t>przypadku</w:t>
      </w:r>
      <w:proofErr w:type="gramEnd"/>
      <w:r w:rsidR="00D57610" w:rsidRPr="00FB18DC">
        <w:rPr>
          <w:rFonts w:asciiTheme="minorHAnsi" w:hAnsiTheme="minorHAnsi" w:cstheme="minorHAnsi"/>
          <w:sz w:val="20"/>
          <w:szCs w:val="20"/>
        </w:rPr>
        <w:t xml:space="preserve">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283C9054"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45ACE" w:rsidRPr="00445ACE">
        <w:rPr>
          <w:rFonts w:asciiTheme="minorHAnsi" w:eastAsiaTheme="minorEastAsia" w:hAnsiTheme="minorHAnsi" w:cs="Times New Roman"/>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r w:rsidR="007D3DFC">
        <w:rPr>
          <w:rFonts w:asciiTheme="minorHAnsi" w:eastAsiaTheme="minorEastAsia" w:hAnsiTheme="minorHAnsi" w:cs="Times New Roman"/>
          <w:sz w:val="20"/>
          <w:szCs w:val="20"/>
        </w:rPr>
        <w:t xml:space="preserve">Zadanie nr 5 - Wymiana Zespołów Uziemiających (ZU) 15/0,4 </w:t>
      </w:r>
      <w:proofErr w:type="spellStart"/>
      <w:r w:rsidR="007D3DFC">
        <w:rPr>
          <w:rFonts w:asciiTheme="minorHAnsi" w:eastAsiaTheme="minorEastAsia" w:hAnsiTheme="minorHAnsi" w:cs="Times New Roman"/>
          <w:sz w:val="20"/>
          <w:szCs w:val="20"/>
        </w:rPr>
        <w:t>kV</w:t>
      </w:r>
      <w:proofErr w:type="spellEnd"/>
      <w:r w:rsidR="007D3DFC">
        <w:rPr>
          <w:rFonts w:asciiTheme="minorHAnsi" w:eastAsiaTheme="minorEastAsia" w:hAnsiTheme="minorHAnsi" w:cs="Times New Roman"/>
          <w:sz w:val="20"/>
          <w:szCs w:val="20"/>
        </w:rPr>
        <w:t xml:space="preserve"> ZU1 i ZU2 w GPZ Nakło</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korupcja,</w:t>
      </w:r>
    </w:p>
    <w:p w14:paraId="6D82ADC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wymuszenie,</w:t>
      </w:r>
    </w:p>
    <w:p w14:paraId="4952ACF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76FBECC2" w:rsidR="00024E2E" w:rsidRPr="00A22377" w:rsidRDefault="002803C9" w:rsidP="00A22377">
      <w:pPr>
        <w:pStyle w:val="Akapitzlist"/>
        <w:numPr>
          <w:ilvl w:val="1"/>
          <w:numId w:val="13"/>
        </w:numPr>
        <w:spacing w:line="276" w:lineRule="auto"/>
        <w:ind w:left="567" w:hanging="567"/>
        <w:contextualSpacing w:val="0"/>
        <w:rPr>
          <w:rFonts w:asciiTheme="minorHAnsi" w:hAnsiTheme="minorHAnsi"/>
          <w:sz w:val="20"/>
          <w:szCs w:val="20"/>
        </w:rPr>
      </w:pPr>
      <w:r w:rsidRPr="00941A8E">
        <w:rPr>
          <w:rFonts w:asciiTheme="minorHAnsi" w:hAnsiTheme="minorHAnsi"/>
          <w:sz w:val="20"/>
          <w:szCs w:val="20"/>
        </w:rPr>
        <w:t>W związku z uzyskaniem</w:t>
      </w:r>
      <w:r w:rsidR="00024E2E" w:rsidRPr="00941A8E">
        <w:rPr>
          <w:rFonts w:asciiTheme="minorHAnsi" w:hAnsiTheme="minorHAnsi"/>
          <w:sz w:val="20"/>
          <w:szCs w:val="20"/>
        </w:rPr>
        <w:t xml:space="preserve"> przez</w:t>
      </w:r>
      <w:r w:rsidR="00024E2E" w:rsidRPr="00A22377">
        <w:rPr>
          <w:rFonts w:asciiTheme="minorHAnsi" w:hAnsiTheme="minorHAnsi"/>
          <w:sz w:val="20"/>
          <w:szCs w:val="20"/>
        </w:rPr>
        <w:t xml:space="preserve">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420C4C87"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 xml:space="preserve">Wykonawca jest zobowiązany do bezwzględnego wystąpienia z wnioskiem do stosownego organu administracji publicznej o wydanie decyzji ustalającej środowiskowe uwarunkowania przedsięwzięcia, nawet w </w:t>
      </w:r>
      <w:proofErr w:type="gramStart"/>
      <w:r w:rsidRPr="00F54FE7">
        <w:rPr>
          <w:rFonts w:asciiTheme="minorHAnsi" w:hAnsiTheme="minorHAnsi"/>
          <w:sz w:val="20"/>
          <w:szCs w:val="20"/>
        </w:rPr>
        <w:t>przypadku</w:t>
      </w:r>
      <w:proofErr w:type="gramEnd"/>
      <w:r w:rsidRPr="00F54FE7">
        <w:rPr>
          <w:rFonts w:asciiTheme="minorHAnsi" w:hAnsiTheme="minorHAnsi"/>
          <w:sz w:val="20"/>
          <w:szCs w:val="20"/>
        </w:rPr>
        <w:t xml:space="preserve"> jeśli będą zachodzić przesłanki, </w:t>
      </w:r>
      <w:r w:rsidR="008B474D" w:rsidRPr="00F54FE7">
        <w:rPr>
          <w:rFonts w:asciiTheme="minorHAnsi" w:hAnsiTheme="minorHAnsi"/>
          <w:sz w:val="20"/>
          <w:szCs w:val="20"/>
        </w:rPr>
        <w:t>że stosowny</w:t>
      </w:r>
      <w:r w:rsidRPr="00F54FE7">
        <w:rPr>
          <w:rFonts w:asciiTheme="minorHAnsi" w:hAnsiTheme="minorHAnsi"/>
          <w:sz w:val="20"/>
          <w:szCs w:val="20"/>
        </w:rPr>
        <w:t xml:space="preserve"> organ umorzy postępowanie administracyjne w przedmiocie wydania decyzji środowiskowych</w:t>
      </w:r>
      <w:r>
        <w:rPr>
          <w:rFonts w:asciiTheme="minorHAnsi" w:hAnsiTheme="minorHAnsi"/>
          <w:sz w:val="20"/>
          <w:szCs w:val="20"/>
        </w:rPr>
        <w:t xml:space="preserve">. </w:t>
      </w:r>
    </w:p>
    <w:p w14:paraId="462130BF" w14:textId="3A2A5116" w:rsid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1F4C4BDB" w14:textId="7DC3018D" w:rsidR="00507F2A" w:rsidRPr="00507F2A" w:rsidRDefault="00507F2A" w:rsidP="00507F2A">
      <w:pPr>
        <w:pStyle w:val="Akapitzlist"/>
        <w:numPr>
          <w:ilvl w:val="1"/>
          <w:numId w:val="13"/>
        </w:numPr>
        <w:spacing w:line="276" w:lineRule="auto"/>
        <w:ind w:left="567" w:hanging="501"/>
        <w:contextualSpacing w:val="0"/>
        <w:rPr>
          <w:rFonts w:asciiTheme="minorHAnsi" w:hAnsiTheme="minorHAnsi"/>
          <w:sz w:val="20"/>
          <w:szCs w:val="20"/>
        </w:rPr>
      </w:pPr>
      <w:r w:rsidRPr="00507F2A">
        <w:rPr>
          <w:rFonts w:asciiTheme="minorHAnsi" w:hAnsiTheme="minorHAnsi"/>
          <w:sz w:val="20"/>
          <w:szCs w:val="20"/>
        </w:rPr>
        <w:t>Wykonawca w comiesięcznych raportach zobowiązany jest do informowania</w:t>
      </w:r>
      <w:r>
        <w:rPr>
          <w:rFonts w:asciiTheme="minorHAnsi" w:hAnsiTheme="minorHAnsi"/>
          <w:sz w:val="20"/>
          <w:szCs w:val="20"/>
        </w:rPr>
        <w:t xml:space="preserve"> Zamawiającego</w:t>
      </w:r>
      <w:r w:rsidRPr="00507F2A">
        <w:rPr>
          <w:rFonts w:asciiTheme="minorHAnsi" w:hAnsiTheme="minorHAnsi"/>
          <w:sz w:val="20"/>
          <w:szCs w:val="20"/>
        </w:rPr>
        <w:t xml:space="preserve"> o stanie zaawansowania prac. </w:t>
      </w:r>
    </w:p>
    <w:p w14:paraId="0CA4E764" w14:textId="77777777" w:rsidR="00507F2A" w:rsidRPr="00EE0DC4" w:rsidRDefault="00507F2A" w:rsidP="00120016">
      <w:pPr>
        <w:pStyle w:val="Akapitzlist"/>
        <w:spacing w:line="276" w:lineRule="auto"/>
        <w:ind w:left="567"/>
        <w:contextualSpacing w:val="0"/>
        <w:rPr>
          <w:rFonts w:asciiTheme="minorHAnsi" w:hAnsiTheme="minorHAnsi"/>
          <w:sz w:val="20"/>
          <w:szCs w:val="20"/>
        </w:rPr>
      </w:pPr>
    </w:p>
    <w:p w14:paraId="40084D45"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lastRenderedPageBreak/>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57CD72EB"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w:t>
      </w:r>
      <w:r w:rsidR="008B474D" w:rsidRPr="00F1601C">
        <w:rPr>
          <w:rFonts w:asciiTheme="minorHAnsi" w:hAnsiTheme="minorHAnsi" w:cstheme="minorHAnsi"/>
          <w:sz w:val="20"/>
          <w:szCs w:val="20"/>
        </w:rPr>
        <w:t>uzyskaniem ostatecznych</w:t>
      </w:r>
      <w:r w:rsidR="00DF39DD" w:rsidRPr="00F1601C">
        <w:rPr>
          <w:rFonts w:asciiTheme="minorHAnsi" w:hAnsiTheme="minorHAnsi" w:cstheme="minorHAnsi"/>
          <w:sz w:val="20"/>
          <w:szCs w:val="20"/>
        </w:rPr>
        <w:t xml:space="preserve"> lub opatrzonych rygorem natychmiastowej wykonalności decyzji o pozwoleniu na budowę lub </w:t>
      </w:r>
      <w:r w:rsidR="00412A16" w:rsidRPr="00F1601C">
        <w:rPr>
          <w:rFonts w:asciiTheme="minorHAnsi" w:hAnsiTheme="minorHAnsi" w:cstheme="minorHAnsi"/>
          <w:sz w:val="20"/>
          <w:szCs w:val="20"/>
        </w:rPr>
        <w:t>zgłoszenia przyjęcia</w:t>
      </w:r>
      <w:r w:rsidR="00DF39DD" w:rsidRPr="00F1601C">
        <w:rPr>
          <w:rFonts w:asciiTheme="minorHAnsi" w:hAnsiTheme="minorHAnsi" w:cstheme="minorHAnsi"/>
          <w:sz w:val="20"/>
          <w:szCs w:val="20"/>
        </w:rPr>
        <w:t xml:space="preserve">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348FC8AE"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 xml:space="preserve">dku KONSORCJUM zwalnia </w:t>
      </w:r>
      <w:r w:rsidR="008B474D" w:rsidRPr="00BC3263">
        <w:rPr>
          <w:rFonts w:asciiTheme="minorHAnsi" w:hAnsiTheme="minorHAnsi"/>
          <w:sz w:val="20"/>
          <w:szCs w:val="20"/>
        </w:rPr>
        <w:t>ZAMAWIAJĄCEGO z</w:t>
      </w:r>
      <w:r w:rsidR="002D11FF" w:rsidRPr="00BC3263">
        <w:rPr>
          <w:rFonts w:asciiTheme="minorHAnsi" w:hAnsiTheme="minorHAnsi"/>
          <w:sz w:val="20"/>
          <w:szCs w:val="20"/>
        </w:rPr>
        <w:t xml:space="preserve"> </w:t>
      </w:r>
      <w:proofErr w:type="gramStart"/>
      <w:r w:rsidR="002D11FF" w:rsidRPr="00BC3263">
        <w:rPr>
          <w:rFonts w:asciiTheme="minorHAnsi" w:hAnsiTheme="minorHAnsi"/>
          <w:sz w:val="20"/>
          <w:szCs w:val="20"/>
        </w:rPr>
        <w:t>odpowiedzialności  w</w:t>
      </w:r>
      <w:proofErr w:type="gramEnd"/>
      <w:r w:rsidR="002D11FF" w:rsidRPr="00BC3263">
        <w:rPr>
          <w:rFonts w:asciiTheme="minorHAnsi" w:hAnsiTheme="minorHAnsi"/>
          <w:sz w:val="20"/>
          <w:szCs w:val="20"/>
        </w:rPr>
        <w:t xml:space="preserve">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lastRenderedPageBreak/>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6206EFBD"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Płatności za faktury będą realizowane wyłącznie na numery rachunków rozliczeniowych, o których mowa w art. 49 ust. 1 pkt 1 ustawy z dnia 29 sierpnia 1997 r. – Prawo </w:t>
      </w:r>
      <w:r w:rsidR="008B474D" w:rsidRPr="006719DD">
        <w:rPr>
          <w:rFonts w:asciiTheme="minorHAnsi" w:hAnsiTheme="minorHAnsi" w:cstheme="minorHAnsi"/>
          <w:sz w:val="20"/>
          <w:szCs w:val="20"/>
        </w:rPr>
        <w:t>bankowe</w:t>
      </w:r>
      <w:r w:rsidRPr="006719DD">
        <w:rPr>
          <w:rFonts w:asciiTheme="minorHAnsi" w:hAnsiTheme="minorHAnsi" w:cstheme="minorHAnsi"/>
          <w:sz w:val="20"/>
          <w:szCs w:val="20"/>
        </w:rPr>
        <w:t xml:space="preserv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46C3942E"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w:t>
      </w:r>
      <w:r w:rsidR="007D3DFC">
        <w:rPr>
          <w:rFonts w:asciiTheme="minorHAnsi" w:hAnsiTheme="minorHAnsi"/>
          <w:b/>
          <w:bCs/>
          <w:color w:val="212121"/>
          <w:sz w:val="20"/>
          <w:szCs w:val="20"/>
        </w:rPr>
        <w:t>9000097165</w:t>
      </w:r>
      <w:r w:rsidR="00147BBD" w:rsidRPr="00147BBD">
        <w:rPr>
          <w:rFonts w:asciiTheme="minorHAnsi" w:hAnsiTheme="minorHAnsi"/>
          <w:b/>
          <w:bCs/>
          <w:color w:val="212121"/>
          <w:sz w:val="20"/>
          <w:szCs w:val="20"/>
        </w:rPr>
        <w:t>/2025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roofErr w:type="gramStart"/>
      <w:r w:rsidR="00AC6717" w:rsidRPr="00F235A8">
        <w:rPr>
          <w:rFonts w:asciiTheme="minorHAnsi" w:hAnsiTheme="minorHAnsi"/>
          <w:sz w:val="20"/>
          <w:szCs w:val="20"/>
          <w:highlight w:val="yellow"/>
        </w:rPr>
        <w:t>…….</w:t>
      </w:r>
      <w:proofErr w:type="gramEnd"/>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 xml:space="preserve">), </w:t>
      </w:r>
      <w:proofErr w:type="gramStart"/>
      <w:r w:rsidR="00DA60BE" w:rsidRPr="00DA60BE">
        <w:rPr>
          <w:rFonts w:asciiTheme="minorHAnsi" w:hAnsiTheme="minorHAnsi" w:cstheme="minorHAnsi"/>
          <w:sz w:val="20"/>
          <w:szCs w:val="20"/>
        </w:rPr>
        <w:t>tzn.</w:t>
      </w:r>
      <w:proofErr w:type="gramEnd"/>
      <w:r w:rsidR="00DA60BE" w:rsidRPr="00DA60BE">
        <w:rPr>
          <w:rFonts w:asciiTheme="minorHAnsi" w:hAnsiTheme="minorHAnsi" w:cstheme="minorHAnsi"/>
          <w:sz w:val="20"/>
          <w:szCs w:val="20"/>
        </w:rPr>
        <w:t xml:space="preserve">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lastRenderedPageBreak/>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 xml:space="preserve">zapłaci </w:t>
      </w:r>
      <w:r w:rsidRPr="006544AC">
        <w:rPr>
          <w:rFonts w:asciiTheme="minorHAnsi" w:hAnsiTheme="minorHAnsi"/>
          <w:sz w:val="20"/>
          <w:szCs w:val="20"/>
        </w:rPr>
        <w:lastRenderedPageBreak/>
        <w:t>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lastRenderedPageBreak/>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w:t>
      </w:r>
      <w:r w:rsidRPr="006544AC">
        <w:rPr>
          <w:rFonts w:asciiTheme="minorHAnsi" w:hAnsiTheme="minorHAnsi"/>
          <w:sz w:val="20"/>
          <w:szCs w:val="20"/>
        </w:rPr>
        <w:lastRenderedPageBreak/>
        <w:t xml:space="preserve">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0508B240" w14:textId="77777777" w:rsidR="002803C9" w:rsidRPr="00941A8E" w:rsidRDefault="002803C9"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941A8E">
        <w:rPr>
          <w:rFonts w:asciiTheme="minorHAnsi" w:hAnsiTheme="minorHAnsi"/>
          <w:sz w:val="20"/>
          <w:szCs w:val="20"/>
        </w:rPr>
        <w:t>W związku z objęciem</w:t>
      </w:r>
      <w:r w:rsidR="00B42D4E" w:rsidRPr="00941A8E">
        <w:rPr>
          <w:rFonts w:asciiTheme="minorHAnsi" w:hAnsiTheme="minorHAnsi"/>
          <w:sz w:val="20"/>
          <w:szCs w:val="20"/>
        </w:rPr>
        <w:t xml:space="preserve"> PRZEDMIOTU UMOWY dofinansowaniem z funduszy pomocowych</w:t>
      </w:r>
      <w:r w:rsidRPr="00941A8E">
        <w:rPr>
          <w:rFonts w:asciiTheme="minorHAnsi" w:hAnsiTheme="minorHAnsi"/>
          <w:sz w:val="20"/>
          <w:szCs w:val="20"/>
        </w:rPr>
        <w:t xml:space="preserve">: </w:t>
      </w:r>
    </w:p>
    <w:p w14:paraId="2B114D6B" w14:textId="31E4AAC3" w:rsidR="00A22377" w:rsidRPr="00941A8E" w:rsidRDefault="00B42D4E" w:rsidP="002803C9">
      <w:pPr>
        <w:pStyle w:val="Akapitzlist"/>
        <w:numPr>
          <w:ilvl w:val="2"/>
          <w:numId w:val="22"/>
        </w:numPr>
        <w:spacing w:line="276" w:lineRule="auto"/>
        <w:ind w:left="1276" w:hanging="708"/>
        <w:contextualSpacing w:val="0"/>
        <w:rPr>
          <w:rFonts w:asciiTheme="minorHAnsi" w:hAnsiTheme="minorHAnsi" w:cstheme="minorHAnsi"/>
          <w:sz w:val="20"/>
          <w:szCs w:val="20"/>
        </w:rPr>
      </w:pPr>
      <w:r w:rsidRPr="00941A8E">
        <w:rPr>
          <w:rFonts w:asciiTheme="minorHAnsi" w:hAnsiTheme="minorHAnsi"/>
          <w:sz w:val="20"/>
          <w:szCs w:val="20"/>
        </w:rPr>
        <w:t>ZAMAWIAJĄCY przekaże WYKONAWCY szczegółowe wytyczne dotyczące opisu dokumentów finansowo-księgowych, a WYKONAWCA zobowiązuje się je stosować</w:t>
      </w:r>
      <w:r w:rsidRPr="00941A8E">
        <w:rPr>
          <w:rFonts w:asciiTheme="minorHAnsi" w:hAnsiTheme="minorHAnsi" w:cstheme="minorHAnsi"/>
          <w:sz w:val="20"/>
          <w:szCs w:val="20"/>
        </w:rPr>
        <w:t>.</w:t>
      </w:r>
    </w:p>
    <w:p w14:paraId="2C77CF23" w14:textId="64461D35" w:rsidR="002803C9" w:rsidRPr="00941A8E" w:rsidRDefault="002803C9" w:rsidP="002803C9">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WYKONAWCA zobowiązuje się do:</w:t>
      </w:r>
    </w:p>
    <w:p w14:paraId="723184EB" w14:textId="36F4ACA4"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zapobiegania i przeciwdziałania konfliktowi interesów, </w:t>
      </w:r>
    </w:p>
    <w:p w14:paraId="70C5304B" w14:textId="6AFF745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zachowania wysokich standardów uczciwości i etycznego postępowania we wszystkich procesach związanych z realizacją umowy w sprawie zamówienia publicznego, </w:t>
      </w:r>
    </w:p>
    <w:p w14:paraId="57DA9013" w14:textId="358F38E3"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przeciwdziałania zmowom przetargowym, </w:t>
      </w:r>
    </w:p>
    <w:p w14:paraId="76D61938" w14:textId="50F710E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upublicznienia, co najmniej na swojej stronie internetowej, informacji o funkcjonowaniu mechanizmu umożliwiającego sygnalizowanie o potencjalnych nieprawidłowościach lub nadużyciach finansowych tj. opracowanego i udostępnionego przez Instytucję Zarządzającą/Instytucję Pośredniczącą/Instytucję Wdrażającą narzędzia informatycznego umożliwiającego przekazanie informacji o podejrzeniu wystąpienia nieprawidłowości lub nadużycia finansowego w szczególności poprzez: </w:t>
      </w:r>
    </w:p>
    <w:p w14:paraId="0E925DE7" w14:textId="77777777"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formularz internetowy e-Nieprawidłowości dostępny na stronie </w:t>
      </w:r>
      <w:hyperlink r:id="rId18" w:history="1">
        <w:r w:rsidRPr="00941A8E">
          <w:rPr>
            <w:rFonts w:asciiTheme="minorHAnsi" w:hAnsiTheme="minorHAnsi"/>
            <w:sz w:val="20"/>
            <w:szCs w:val="20"/>
          </w:rPr>
          <w:t>www.feniks.gov.pl</w:t>
        </w:r>
      </w:hyperlink>
      <w:r w:rsidRPr="00941A8E">
        <w:rPr>
          <w:rFonts w:asciiTheme="minorHAnsi" w:hAnsiTheme="minorHAnsi"/>
          <w:sz w:val="20"/>
          <w:szCs w:val="20"/>
        </w:rPr>
        <w:t>,</w:t>
      </w:r>
    </w:p>
    <w:p w14:paraId="20291168" w14:textId="6221582B"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mechanizm </w:t>
      </w:r>
      <w:proofErr w:type="spellStart"/>
      <w:r w:rsidRPr="00941A8E">
        <w:rPr>
          <w:rFonts w:asciiTheme="minorHAnsi" w:hAnsiTheme="minorHAnsi"/>
          <w:sz w:val="20"/>
          <w:szCs w:val="20"/>
        </w:rPr>
        <w:t>sygnalistyczny</w:t>
      </w:r>
      <w:proofErr w:type="spellEnd"/>
      <w:r w:rsidRPr="00941A8E">
        <w:rPr>
          <w:rFonts w:asciiTheme="minorHAnsi" w:hAnsiTheme="minorHAnsi"/>
          <w:sz w:val="20"/>
          <w:szCs w:val="20"/>
        </w:rPr>
        <w:t xml:space="preserve"> rozumiany jako dedykowany adres e-mail: </w:t>
      </w:r>
      <w:hyperlink r:id="rId19" w:history="1">
        <w:r w:rsidRPr="00941A8E">
          <w:rPr>
            <w:rFonts w:asciiTheme="minorHAnsi" w:hAnsiTheme="minorHAnsi"/>
            <w:sz w:val="20"/>
            <w:szCs w:val="20"/>
          </w:rPr>
          <w:t>rownosc.feniks@mfipr.gov.pl</w:t>
        </w:r>
      </w:hyperlink>
      <w:r w:rsidRPr="00941A8E">
        <w:rPr>
          <w:rFonts w:asciiTheme="minorHAnsi" w:hAnsiTheme="minorHAnsi"/>
          <w:sz w:val="20"/>
          <w:szCs w:val="20"/>
        </w:rPr>
        <w:t xml:space="preserve"> lub </w:t>
      </w:r>
      <w:hyperlink r:id="rId20" w:history="1">
        <w:r w:rsidRPr="00941A8E">
          <w:rPr>
            <w:rFonts w:asciiTheme="minorHAnsi" w:hAnsiTheme="minorHAnsi"/>
            <w:sz w:val="20"/>
            <w:szCs w:val="20"/>
          </w:rPr>
          <w:t>naduzycia.feniks@mfipr.gov.pl</w:t>
        </w:r>
      </w:hyperlink>
    </w:p>
    <w:p w14:paraId="27A93A34" w14:textId="7B6C4B6A" w:rsidR="00552488" w:rsidRPr="00941A8E" w:rsidRDefault="00552488" w:rsidP="00552488">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56DE9C6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lastRenderedPageBreak/>
        <w:t>POSTANOWIENIA OGÓLNE</w:t>
      </w:r>
    </w:p>
    <w:p w14:paraId="120181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WYKONAWCA, PODWYKONAWCA oraz dalszy podwykonawca nie </w:t>
      </w:r>
      <w:proofErr w:type="gramStart"/>
      <w:r w:rsidRPr="006262C0">
        <w:rPr>
          <w:rFonts w:asciiTheme="minorHAnsi" w:hAnsiTheme="minorHAnsi" w:cstheme="minorHAnsi"/>
          <w:sz w:val="20"/>
          <w:szCs w:val="20"/>
        </w:rPr>
        <w:t>może</w:t>
      </w:r>
      <w:proofErr w:type="gramEnd"/>
      <w:r w:rsidRPr="006262C0">
        <w:rPr>
          <w:rFonts w:asciiTheme="minorHAnsi" w:hAnsiTheme="minorHAnsi" w:cstheme="minorHAnsi"/>
          <w:sz w:val="20"/>
          <w:szCs w:val="20"/>
        </w:rPr>
        <w:t xml:space="preserv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0EED700D"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w:t>
      </w:r>
      <w:r w:rsidR="008B474D" w:rsidRPr="006D2E0E">
        <w:rPr>
          <w:rFonts w:asciiTheme="minorHAnsi" w:hAnsiTheme="minorHAnsi" w:cstheme="minorHAnsi"/>
          <w:sz w:val="20"/>
          <w:szCs w:val="20"/>
        </w:rPr>
        <w:t>przypadku,</w:t>
      </w:r>
      <w:r w:rsidRPr="006D2E0E">
        <w:rPr>
          <w:rFonts w:asciiTheme="minorHAnsi" w:hAnsiTheme="minorHAnsi" w:cstheme="minorHAnsi"/>
          <w:sz w:val="20"/>
          <w:szCs w:val="20"/>
        </w:rPr>
        <w:t xml:space="preserve">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21107C9A"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 xml:space="preserve">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w:t>
      </w:r>
      <w:r w:rsidR="008B474D" w:rsidRPr="00336D63">
        <w:rPr>
          <w:rFonts w:asciiTheme="minorHAnsi" w:hAnsiTheme="minorHAnsi" w:cstheme="minorHAnsi"/>
          <w:sz w:val="20"/>
          <w:szCs w:val="20"/>
        </w:rPr>
        <w:t>2022 r.</w:t>
      </w:r>
      <w:r w:rsidRPr="00336D63">
        <w:rPr>
          <w:rFonts w:asciiTheme="minorHAnsi" w:hAnsiTheme="minorHAnsi" w:cstheme="minorHAnsi"/>
          <w:sz w:val="20"/>
          <w:szCs w:val="20"/>
        </w:rPr>
        <w:t xml:space="preserve">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ED9A0FF"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w:t>
      </w:r>
      <w:r w:rsidR="008B474D" w:rsidRPr="006D2E0E">
        <w:rPr>
          <w:rFonts w:asciiTheme="minorHAnsi" w:hAnsiTheme="minorHAnsi" w:cstheme="minorHAnsi"/>
          <w:sz w:val="20"/>
          <w:szCs w:val="20"/>
        </w:rPr>
        <w:t>sytuacja,</w:t>
      </w:r>
      <w:r w:rsidRPr="006D2E0E">
        <w:rPr>
          <w:rFonts w:asciiTheme="minorHAnsi" w:hAnsiTheme="minorHAnsi" w:cstheme="minorHAnsi"/>
          <w:sz w:val="20"/>
          <w:szCs w:val="20"/>
        </w:rPr>
        <w:t xml:space="preserve">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w:t>
      </w:r>
      <w:r w:rsidRPr="006262C0">
        <w:rPr>
          <w:rFonts w:asciiTheme="minorHAnsi" w:hAnsiTheme="minorHAnsi" w:cstheme="minorHAnsi"/>
          <w:sz w:val="20"/>
          <w:szCs w:val="20"/>
        </w:rPr>
        <w:lastRenderedPageBreak/>
        <w:t>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 xml:space="preserve">dnienia osoby, o której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3A8B0AB3"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 xml:space="preserve">ia podmiotowi, o którym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xml:space="preserve">. </w:t>
      </w:r>
      <w:r w:rsidR="008B474D" w:rsidRPr="006262C0">
        <w:rPr>
          <w:rStyle w:val="TekstpodstawowyZnak"/>
          <w:rFonts w:asciiTheme="minorHAnsi" w:eastAsiaTheme="minorHAnsi" w:hAnsiTheme="minorHAnsi" w:cstheme="minorHAnsi"/>
          <w:sz w:val="20"/>
          <w:szCs w:val="20"/>
        </w:rPr>
        <w:t>powyżej</w:t>
      </w:r>
      <w:r w:rsidRPr="006262C0">
        <w:rPr>
          <w:rStyle w:val="TekstpodstawowyZnak"/>
          <w:rFonts w:asciiTheme="minorHAnsi" w:eastAsiaTheme="minorHAnsi" w:hAnsiTheme="minorHAnsi" w:cstheme="minorHAnsi"/>
          <w:sz w:val="20"/>
          <w:szCs w:val="20"/>
        </w:rPr>
        <w:t xml:space="preserve">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5F92BDF2"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 xml:space="preserve">awy wykluczenia określone w </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 xml:space="preserve">CY lub dalszego podwykonawcy zastrzega sobie prawo do żądania wszystkich lub wybranych </w:t>
      </w:r>
      <w:proofErr w:type="gramStart"/>
      <w:r w:rsidRPr="00D517A0">
        <w:rPr>
          <w:rFonts w:asciiTheme="minorHAnsi" w:hAnsiTheme="minorHAnsi" w:cstheme="minorHAnsi"/>
          <w:sz w:val="20"/>
          <w:szCs w:val="20"/>
        </w:rPr>
        <w:t>dokumentów</w:t>
      </w:r>
      <w:proofErr w:type="gramEnd"/>
      <w:r w:rsidRPr="00D517A0">
        <w:rPr>
          <w:rFonts w:asciiTheme="minorHAnsi" w:hAnsiTheme="minorHAnsi" w:cstheme="minorHAnsi"/>
          <w:sz w:val="20"/>
          <w:szCs w:val="20"/>
        </w:rPr>
        <w:t xml:space="preserve">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w:t>
      </w:r>
      <w:proofErr w:type="gramStart"/>
      <w:r w:rsidRPr="006262C0">
        <w:rPr>
          <w:rFonts w:asciiTheme="minorHAnsi" w:hAnsiTheme="minorHAnsi" w:cstheme="minorHAnsi"/>
          <w:sz w:val="20"/>
          <w:szCs w:val="20"/>
        </w:rPr>
        <w:t>dokumentów</w:t>
      </w:r>
      <w:proofErr w:type="gramEnd"/>
      <w:r w:rsidRPr="006262C0">
        <w:rPr>
          <w:rFonts w:asciiTheme="minorHAnsi" w:hAnsiTheme="minorHAnsi" w:cstheme="minorHAnsi"/>
          <w:sz w:val="20"/>
          <w:szCs w:val="20"/>
        </w:rPr>
        <w:t xml:space="preserv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w:t>
      </w:r>
      <w:r w:rsidRPr="006544AC">
        <w:rPr>
          <w:rFonts w:asciiTheme="minorHAnsi" w:hAnsiTheme="minorHAnsi"/>
          <w:sz w:val="20"/>
          <w:szCs w:val="20"/>
        </w:rPr>
        <w:lastRenderedPageBreak/>
        <w:t xml:space="preserve">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 xml:space="preserve">UMOWIE, a po tym </w:t>
      </w:r>
      <w:r w:rsidR="00B176C8" w:rsidRPr="006544AC">
        <w:rPr>
          <w:rFonts w:asciiTheme="minorHAnsi" w:hAnsiTheme="minorHAnsi"/>
          <w:sz w:val="20"/>
          <w:szCs w:val="20"/>
        </w:rPr>
        <w:lastRenderedPageBreak/>
        <w:t>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rozpowszechnianie, w tym użyczenie lub najem, programu komputerowego lub jego kopii,</w:t>
      </w:r>
    </w:p>
    <w:p w14:paraId="2A8C5EE7"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3F4DED34"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w:t>
      </w:r>
      <w:r w:rsidR="008B474D" w:rsidRPr="0079269D">
        <w:rPr>
          <w:rFonts w:asciiTheme="minorHAnsi" w:hAnsiTheme="minorHAnsi"/>
          <w:sz w:val="20"/>
          <w:szCs w:val="20"/>
        </w:rPr>
        <w:t>przypadku,</w:t>
      </w:r>
      <w:r w:rsidRPr="0079269D">
        <w:rPr>
          <w:rFonts w:asciiTheme="minorHAnsi" w:hAnsiTheme="minorHAnsi"/>
          <w:sz w:val="20"/>
          <w:szCs w:val="20"/>
        </w:rPr>
        <w:t xml:space="preserve">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5200C93A" w:rsidR="0071375C" w:rsidRPr="0079269D"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w:t>
      </w:r>
      <w:r w:rsidR="008B474D" w:rsidRPr="000E3C0C">
        <w:rPr>
          <w:rFonts w:asciiTheme="minorHAnsi" w:hAnsiTheme="minorHAnsi"/>
          <w:sz w:val="20"/>
          <w:szCs w:val="20"/>
        </w:rPr>
        <w:t>nośników,</w:t>
      </w:r>
      <w:r w:rsidRPr="000E3C0C">
        <w:rPr>
          <w:rFonts w:asciiTheme="minorHAnsi" w:hAnsiTheme="minorHAnsi"/>
          <w:sz w:val="20"/>
          <w:szCs w:val="20"/>
        </w:rPr>
        <w:t xml:space="preserve">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2803C9">
      <w:pPr>
        <w:pStyle w:val="Akapitzlist"/>
        <w:numPr>
          <w:ilvl w:val="0"/>
          <w:numId w:val="25"/>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15BAAA34" w:rsidR="00AF2F25" w:rsidRPr="00AF2F25" w:rsidRDefault="00F121D7"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w:t>
      </w:r>
      <w:r w:rsidR="008B474D" w:rsidRPr="00AF2F25">
        <w:rPr>
          <w:rFonts w:asciiTheme="minorHAnsi" w:eastAsia="Calibri" w:hAnsiTheme="minorHAnsi" w:cstheme="minorHAnsi"/>
          <w:sz w:val="20"/>
          <w:szCs w:val="20"/>
          <w:lang w:eastAsia="en-US"/>
        </w:rPr>
        <w:t>6, do</w:t>
      </w:r>
      <w:r w:rsidR="00AF2F25" w:rsidRPr="00AF2F25">
        <w:rPr>
          <w:rFonts w:asciiTheme="minorHAnsi" w:eastAsia="Calibri" w:hAnsiTheme="minorHAnsi" w:cstheme="minorHAnsi"/>
          <w:sz w:val="20"/>
          <w:szCs w:val="20"/>
          <w:lang w:eastAsia="en-US"/>
        </w:rPr>
        <w:t xml:space="preserve"> zawarcia i zapewnienia ciągłości ochrony w okresie realizacji UMOWY następujących umów ubezpieczeń: </w:t>
      </w:r>
    </w:p>
    <w:p w14:paraId="0826119C" w14:textId="1083605F" w:rsidR="00AF2F25" w:rsidRPr="00AF2F25" w:rsidRDefault="00AF2F25" w:rsidP="002803C9">
      <w:pPr>
        <w:pStyle w:val="Akapitzlist"/>
        <w:numPr>
          <w:ilvl w:val="2"/>
          <w:numId w:val="9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323B1459"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 xml:space="preserve">z sumą gwarancyjną w </w:t>
      </w:r>
      <w:r w:rsidR="008B474D" w:rsidRPr="00AF2F25">
        <w:rPr>
          <w:rFonts w:asciiTheme="minorHAnsi" w:eastAsia="Calibri" w:hAnsiTheme="minorHAnsi" w:cstheme="minorHAnsi"/>
          <w:sz w:val="20"/>
          <w:szCs w:val="20"/>
          <w:lang w:eastAsia="en-US"/>
        </w:rPr>
        <w:t>wysokości 1</w:t>
      </w:r>
      <w:r w:rsidRPr="00AF2F25">
        <w:rPr>
          <w:rFonts w:asciiTheme="minorHAnsi" w:eastAsia="Calibri" w:hAnsiTheme="minorHAnsi" w:cstheme="minorHAnsi"/>
          <w:sz w:val="20"/>
          <w:szCs w:val="20"/>
          <w:lang w:eastAsia="en-US"/>
        </w:rPr>
        <w:t>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AF2F25">
        <w:rPr>
          <w:rFonts w:asciiTheme="minorHAnsi" w:eastAsia="Calibri" w:hAnsiTheme="minorHAnsi" w:cstheme="minorHAnsi"/>
          <w:sz w:val="20"/>
          <w:szCs w:val="20"/>
          <w:lang w:eastAsia="en-US"/>
        </w:rPr>
        <w:t>damnum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emergens</w:t>
      </w:r>
      <w:proofErr w:type="spellEnd"/>
      <w:r w:rsidRPr="00AF2F25">
        <w:rPr>
          <w:rFonts w:asciiTheme="minorHAnsi" w:eastAsia="Calibri" w:hAnsiTheme="minorHAnsi" w:cstheme="minorHAnsi"/>
          <w:sz w:val="20"/>
          <w:szCs w:val="20"/>
          <w:lang w:eastAsia="en-US"/>
        </w:rPr>
        <w:t>), jak i utraconych korzyści (</w:t>
      </w:r>
      <w:proofErr w:type="spellStart"/>
      <w:r w:rsidRPr="00AF2F25">
        <w:rPr>
          <w:rFonts w:asciiTheme="minorHAnsi" w:eastAsia="Calibri" w:hAnsiTheme="minorHAnsi" w:cstheme="minorHAnsi"/>
          <w:sz w:val="20"/>
          <w:szCs w:val="20"/>
          <w:lang w:eastAsia="en-US"/>
        </w:rPr>
        <w:t>lucrum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cessans</w:t>
      </w:r>
      <w:proofErr w:type="spellEnd"/>
      <w:r w:rsidRPr="00AF2F25">
        <w:rPr>
          <w:rFonts w:asciiTheme="minorHAnsi" w:eastAsia="Calibri" w:hAnsiTheme="minorHAnsi" w:cstheme="minorHAnsi"/>
          <w:sz w:val="20"/>
          <w:szCs w:val="20"/>
          <w:lang w:eastAsia="en-US"/>
        </w:rPr>
        <w:t xml:space="preserve">), powstałe w okresie ubezpieczenia. Ochrona ubezpieczeniowa w ramach ubezpieczenia OC będzie dodatkowo obejmować: </w:t>
      </w:r>
    </w:p>
    <w:p w14:paraId="038C438C" w14:textId="0C1B2A3D"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 xml:space="preserve">w przypadku </w:t>
      </w:r>
      <w:proofErr w:type="spellStart"/>
      <w:r w:rsidRPr="00AF2F25">
        <w:rPr>
          <w:rFonts w:asciiTheme="minorHAnsi" w:eastAsia="Calibri" w:hAnsiTheme="minorHAnsi" w:cstheme="minorHAnsi"/>
          <w:i/>
          <w:sz w:val="20"/>
          <w:szCs w:val="20"/>
          <w:lang w:eastAsia="en-US"/>
        </w:rPr>
        <w:t>współubezpieczenia</w:t>
      </w:r>
      <w:proofErr w:type="spellEnd"/>
      <w:r w:rsidRPr="00AF2F25">
        <w:rPr>
          <w:rFonts w:asciiTheme="minorHAnsi" w:eastAsia="Calibri" w:hAnsiTheme="minorHAnsi" w:cstheme="minorHAnsi"/>
          <w:i/>
          <w:sz w:val="20"/>
          <w:szCs w:val="20"/>
          <w:lang w:eastAsia="en-US"/>
        </w:rPr>
        <w:t xml:space="preserve">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szkody wyrządzone przez podwykonawców;</w:t>
      </w:r>
    </w:p>
    <w:p w14:paraId="496313CF" w14:textId="51284A4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nie będące następstwem szkód </w:t>
      </w:r>
      <w:r w:rsidR="008B474D" w:rsidRPr="00AF2F25">
        <w:rPr>
          <w:rFonts w:asciiTheme="minorHAnsi" w:eastAsia="Calibri" w:hAnsiTheme="minorHAnsi" w:cstheme="minorHAnsi"/>
          <w:sz w:val="20"/>
          <w:szCs w:val="20"/>
          <w:lang w:eastAsia="en-US"/>
        </w:rPr>
        <w:t>osobowych</w:t>
      </w:r>
      <w:r w:rsidRPr="00AF2F25">
        <w:rPr>
          <w:rFonts w:asciiTheme="minorHAnsi" w:eastAsia="Calibri" w:hAnsiTheme="minorHAnsi" w:cstheme="minorHAnsi"/>
          <w:sz w:val="20"/>
          <w:szCs w:val="20"/>
          <w:lang w:eastAsia="en-US"/>
        </w:rPr>
        <w:t xml:space="preserve"> ani szkód rzeczowych (tzw. czyste straty finansowe) z limitem odpowiedzialności min. 200 000,00 zł;</w:t>
      </w:r>
    </w:p>
    <w:p w14:paraId="78FBBBC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szkody powstałe po przekazaniu przedmiotu pracy lub usługi w użytkowanie odbiorcy (</w:t>
      </w:r>
      <w:proofErr w:type="spellStart"/>
      <w:r w:rsidRPr="00AF2F25">
        <w:rPr>
          <w:rFonts w:asciiTheme="minorHAnsi" w:eastAsia="Calibri" w:hAnsiTheme="minorHAnsi" w:cstheme="minorHAnsi"/>
          <w:sz w:val="20"/>
          <w:szCs w:val="20"/>
          <w:lang w:eastAsia="en-US"/>
        </w:rPr>
        <w:t>completed</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operations</w:t>
      </w:r>
      <w:proofErr w:type="spellEnd"/>
      <w:r w:rsidRPr="00AF2F25">
        <w:rPr>
          <w:rFonts w:asciiTheme="minorHAnsi" w:eastAsia="Calibri" w:hAnsiTheme="minorHAnsi" w:cstheme="minorHAnsi"/>
          <w:sz w:val="20"/>
          <w:szCs w:val="20"/>
          <w:lang w:eastAsia="en-US"/>
        </w:rPr>
        <w:t xml:space="preserve">); </w:t>
      </w:r>
    </w:p>
    <w:p w14:paraId="247FC1C8"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2D4EBA3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instalacjach podziemnych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4B050B1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powierzonym lub przekazanym, będącym w pieczy lub pod nadzorem – o ile mienie to będzie wykorzystywane do realizacji ROBÓT,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powierzonego mienia;</w:t>
      </w:r>
    </w:p>
    <w:p w14:paraId="1B86902D" w14:textId="4D92D904"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będącym przedmiotem usługi, naprawy, obróbki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(rozszerzenie nie dotyczy podstawowego zakresu wykonywanych na mocy UMOWY ROBÓT, które to czynności </w:t>
      </w:r>
      <w:proofErr w:type="gramStart"/>
      <w:r w:rsidRPr="00AF2F25">
        <w:rPr>
          <w:rFonts w:asciiTheme="minorHAnsi" w:eastAsia="Calibri" w:hAnsiTheme="minorHAnsi" w:cstheme="minorHAnsi"/>
          <w:sz w:val="20"/>
          <w:szCs w:val="20"/>
          <w:lang w:eastAsia="en-US"/>
        </w:rPr>
        <w:t>stanowią  przedmiot</w:t>
      </w:r>
      <w:proofErr w:type="gramEnd"/>
      <w:r w:rsidRPr="00AF2F25">
        <w:rPr>
          <w:rFonts w:asciiTheme="minorHAnsi" w:eastAsia="Calibri" w:hAnsiTheme="minorHAnsi" w:cstheme="minorHAnsi"/>
          <w:sz w:val="20"/>
          <w:szCs w:val="20"/>
          <w:lang w:eastAsia="en-US"/>
        </w:rPr>
        <w:t xml:space="preserve"> ochrony w ramach zakresu podstawowego),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mienia stanowiącego przedmiot usługi;</w:t>
      </w:r>
    </w:p>
    <w:p w14:paraId="1455D1A3" w14:textId="3B37BF0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prace wyburzeniowe, rozbiórkowe lub w związku z użyciem młotów pneumatycznych, hydraulicznych, kafarów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w:t>
      </w:r>
    </w:p>
    <w:p w14:paraId="3B581209" w14:textId="6FB0D941"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pojazdy mechaniczne nie podlegające obowiązkowemu ubezpieczeniu OC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3CB8C979"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55BFE8AA"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ma obowiązek przedstawienia ZAMAWIAJĄCEMU, nie później niż w terminie podpisania UMOWY, dokumentów ubezpieczenia (lub kopii polis ubezpieczeniowych, certyfikatów) wraz z mającymi do nich zastosowanie warunkami, </w:t>
      </w:r>
      <w:r w:rsidR="008B474D" w:rsidRPr="00AF2F25">
        <w:rPr>
          <w:rFonts w:asciiTheme="minorHAnsi" w:eastAsia="Calibri" w:hAnsiTheme="minorHAnsi" w:cstheme="minorHAnsi"/>
          <w:sz w:val="20"/>
          <w:szCs w:val="20"/>
          <w:lang w:eastAsia="en-US"/>
        </w:rPr>
        <w:t>potwierdzających,</w:t>
      </w:r>
      <w:r w:rsidRPr="00AF2F25">
        <w:rPr>
          <w:rFonts w:asciiTheme="minorHAnsi" w:eastAsia="Calibri" w:hAnsiTheme="minorHAnsi" w:cstheme="minorHAnsi"/>
          <w:sz w:val="20"/>
          <w:szCs w:val="20"/>
          <w:lang w:eastAsia="en-US"/>
        </w:rPr>
        <w:t xml:space="preserve"> że wymagane ubezpieczenia zostały zawarte i są obowiązujące, wraz z dowodami, że zostały prawidłowo opłacane.</w:t>
      </w:r>
    </w:p>
    <w:p w14:paraId="0E34B77E"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2803C9">
      <w:pPr>
        <w:pStyle w:val="Akapitzlist"/>
        <w:numPr>
          <w:ilvl w:val="2"/>
          <w:numId w:val="75"/>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2803C9">
      <w:pPr>
        <w:pStyle w:val="Akapitzlist"/>
        <w:numPr>
          <w:ilvl w:val="2"/>
          <w:numId w:val="75"/>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2803C9">
      <w:pPr>
        <w:pStyle w:val="Akapitzlist"/>
        <w:numPr>
          <w:ilvl w:val="1"/>
          <w:numId w:val="75"/>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w:t>
      </w:r>
      <w:r w:rsidR="004A213E" w:rsidRPr="00937768">
        <w:rPr>
          <w:rFonts w:asciiTheme="minorHAnsi" w:hAnsiTheme="minorHAnsi"/>
          <w:kern w:val="2"/>
          <w:sz w:val="20"/>
          <w:szCs w:val="20"/>
        </w:rPr>
        <w:lastRenderedPageBreak/>
        <w:t>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67B10570"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w:t>
      </w:r>
      <w:r w:rsidR="008B474D" w:rsidRPr="004838F4">
        <w:rPr>
          <w:rFonts w:asciiTheme="minorHAnsi" w:hAnsiTheme="minorHAnsi" w:cstheme="minorHAnsi"/>
          <w:sz w:val="20"/>
          <w:szCs w:val="20"/>
        </w:rPr>
        <w:t xml:space="preserve">ROBOCZYCH </w:t>
      </w:r>
      <w:r w:rsidR="008B474D" w:rsidRPr="006719DD">
        <w:rPr>
          <w:rFonts w:asciiTheme="minorHAnsi" w:hAnsiTheme="minorHAnsi" w:cstheme="minorHAnsi"/>
          <w:sz w:val="20"/>
          <w:szCs w:val="20"/>
        </w:rPr>
        <w:t>od</w:t>
      </w:r>
      <w:r w:rsidRPr="006719DD">
        <w:rPr>
          <w:rFonts w:asciiTheme="minorHAnsi" w:hAnsiTheme="minorHAnsi" w:cstheme="minorHAnsi"/>
          <w:sz w:val="20"/>
          <w:szCs w:val="20"/>
        </w:rPr>
        <w:t xml:space="preserve"> momentu zgłoszenia wady lub usterki.</w:t>
      </w:r>
    </w:p>
    <w:p w14:paraId="7DFE9857" w14:textId="3F122050" w:rsidR="00666D41" w:rsidRDefault="00666D41"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2803C9">
      <w:pPr>
        <w:pStyle w:val="Akapitzlist"/>
        <w:numPr>
          <w:ilvl w:val="1"/>
          <w:numId w:val="75"/>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0A937445"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 xml:space="preserve">warunkach </w:t>
      </w:r>
      <w:r w:rsidR="008B474D" w:rsidRPr="006544AC">
        <w:rPr>
          <w:rFonts w:asciiTheme="minorHAnsi" w:hAnsiTheme="minorHAnsi"/>
          <w:sz w:val="20"/>
          <w:szCs w:val="20"/>
        </w:rPr>
        <w:t>w niej</w:t>
      </w:r>
      <w:r w:rsidR="004A213E" w:rsidRPr="006544AC">
        <w:rPr>
          <w:rFonts w:asciiTheme="minorHAnsi" w:hAnsiTheme="minorHAnsi"/>
          <w:sz w:val="20"/>
          <w:szCs w:val="20"/>
        </w:rPr>
        <w:t xml:space="preserve">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2803C9">
      <w:pPr>
        <w:pStyle w:val="Akapitzlist"/>
        <w:numPr>
          <w:ilvl w:val="2"/>
          <w:numId w:val="32"/>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lastRenderedPageBreak/>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15BC6CC8" w:rsidR="0022032F" w:rsidRPr="007D47DE" w:rsidRDefault="00C5230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w:t>
      </w:r>
      <w:r w:rsidR="008B474D" w:rsidRPr="007D47DE">
        <w:rPr>
          <w:rFonts w:asciiTheme="minorHAnsi" w:hAnsiTheme="minorHAnsi"/>
          <w:spacing w:val="-4"/>
          <w:sz w:val="20"/>
          <w:szCs w:val="20"/>
        </w:rPr>
        <w:t>lub</w:t>
      </w:r>
      <w:r w:rsidR="00FA581D" w:rsidRPr="007D47DE">
        <w:rPr>
          <w:rFonts w:asciiTheme="minorHAnsi" w:hAnsiTheme="minorHAnsi"/>
          <w:spacing w:val="-4"/>
          <w:sz w:val="20"/>
          <w:szCs w:val="20"/>
        </w:rPr>
        <w:t xml:space="preserve">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2803C9">
      <w:pPr>
        <w:pStyle w:val="Akapitzlist"/>
        <w:numPr>
          <w:ilvl w:val="2"/>
          <w:numId w:val="32"/>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22B8582A"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umowne są niezależne i należą się w pełnej wysokości, nawet w </w:t>
      </w:r>
      <w:r w:rsidR="008B474D" w:rsidRPr="006544AC">
        <w:rPr>
          <w:rFonts w:asciiTheme="minorHAnsi" w:hAnsiTheme="minorHAnsi"/>
          <w:sz w:val="20"/>
          <w:szCs w:val="20"/>
        </w:rPr>
        <w:t>przypadku,</w:t>
      </w:r>
      <w:r w:rsidRPr="006544AC">
        <w:rPr>
          <w:rFonts w:asciiTheme="minorHAnsi" w:hAnsiTheme="minorHAnsi"/>
          <w:sz w:val="20"/>
          <w:szCs w:val="20"/>
        </w:rPr>
        <w:t xml:space="preserve">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lastRenderedPageBreak/>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xml:space="preserve">. Odstąpienie nastąpi </w:t>
      </w:r>
      <w:r w:rsidRPr="006544AC">
        <w:rPr>
          <w:rFonts w:asciiTheme="minorHAnsi" w:hAnsiTheme="minorHAnsi"/>
          <w:sz w:val="20"/>
          <w:szCs w:val="20"/>
        </w:rPr>
        <w:lastRenderedPageBreak/>
        <w:t>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lastRenderedPageBreak/>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0702E608" w:rsidR="008D752F" w:rsidRPr="003E6822"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 xml:space="preserve">roboty </w:t>
      </w:r>
      <w:r w:rsidR="008B474D" w:rsidRPr="003E6822">
        <w:rPr>
          <w:rFonts w:asciiTheme="minorHAnsi" w:hAnsiTheme="minorHAnsi"/>
          <w:sz w:val="20"/>
          <w:szCs w:val="20"/>
        </w:rPr>
        <w:t>budowlane 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 xml:space="preserve">W przypadku zaistnienia jednej z okoliczności wskazanych w </w:t>
      </w:r>
      <w:proofErr w:type="spellStart"/>
      <w:r w:rsidRPr="006A25C6">
        <w:rPr>
          <w:rFonts w:asciiTheme="minorHAnsi" w:hAnsiTheme="minorHAnsi"/>
          <w:bCs/>
          <w:sz w:val="20"/>
          <w:szCs w:val="20"/>
        </w:rPr>
        <w:t>ppkt</w:t>
      </w:r>
      <w:proofErr w:type="spellEnd"/>
      <w:r w:rsidRPr="006A25C6">
        <w:rPr>
          <w:rFonts w:asciiTheme="minorHAnsi" w:hAnsiTheme="minorHAnsi"/>
          <w:bCs/>
          <w:sz w:val="20"/>
          <w:szCs w:val="20"/>
        </w:rPr>
        <w: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 xml:space="preserve">rygorem nieważności </w:t>
      </w:r>
      <w:r w:rsidRPr="006544AC">
        <w:rPr>
          <w:rFonts w:asciiTheme="minorHAnsi" w:hAnsiTheme="minorHAnsi"/>
          <w:sz w:val="20"/>
          <w:szCs w:val="20"/>
        </w:rPr>
        <w:lastRenderedPageBreak/>
        <w:t>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w:t>
      </w:r>
      <w:r w:rsidRPr="006544AC">
        <w:rPr>
          <w:rFonts w:asciiTheme="minorHAnsi" w:hAnsiTheme="minorHAnsi"/>
          <w:sz w:val="20"/>
          <w:szCs w:val="20"/>
        </w:rPr>
        <w:lastRenderedPageBreak/>
        <w:t>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indywidualnie wydane techniczne i finansowe warunki przyłączenia do sieci;</w:t>
      </w:r>
    </w:p>
    <w:p w14:paraId="1519EB9F"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3E2727DC" w14:textId="77777777" w:rsidR="008B474D" w:rsidRPr="00BC3263" w:rsidRDefault="008B474D" w:rsidP="002803C9">
      <w:pPr>
        <w:pStyle w:val="Akapitzlist"/>
        <w:numPr>
          <w:ilvl w:val="0"/>
          <w:numId w:val="70"/>
        </w:numPr>
        <w:spacing w:line="276" w:lineRule="auto"/>
        <w:ind w:left="924" w:hanging="357"/>
        <w:contextualSpacing w:val="0"/>
        <w:rPr>
          <w:rFonts w:asciiTheme="minorHAnsi" w:hAnsiTheme="minorHAnsi"/>
          <w:sz w:val="20"/>
          <w:szCs w:val="20"/>
        </w:rPr>
      </w:pPr>
    </w:p>
    <w:p w14:paraId="2BF53B26"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2803C9">
      <w:pPr>
        <w:pStyle w:val="Akapitzlist"/>
        <w:numPr>
          <w:ilvl w:val="0"/>
          <w:numId w:val="73"/>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w:t>
      </w:r>
      <w:proofErr w:type="gramStart"/>
      <w:r>
        <w:rPr>
          <w:rFonts w:asciiTheme="minorHAnsi" w:hAnsiTheme="minorHAnsi"/>
          <w:sz w:val="20"/>
          <w:szCs w:val="20"/>
        </w:rPr>
        <w:t xml:space="preserve">45, </w:t>
      </w:r>
      <w:r w:rsidRPr="006544AC">
        <w:rPr>
          <w:rFonts w:asciiTheme="minorHAnsi" w:hAnsiTheme="minorHAnsi"/>
          <w:sz w:val="20"/>
          <w:szCs w:val="20"/>
        </w:rPr>
        <w:t xml:space="preserve"> e-mail</w:t>
      </w:r>
      <w:proofErr w:type="gramEnd"/>
      <w:r w:rsidRPr="006544AC">
        <w:rPr>
          <w:rFonts w:asciiTheme="minorHAnsi" w:hAnsiTheme="minorHAnsi"/>
          <w:sz w:val="20"/>
          <w:szCs w:val="20"/>
        </w:rPr>
        <w:t>:</w:t>
      </w:r>
      <w:r>
        <w:rPr>
          <w:rFonts w:asciiTheme="minorHAnsi" w:hAnsiTheme="minorHAnsi"/>
          <w:sz w:val="20"/>
          <w:szCs w:val="20"/>
        </w:rPr>
        <w:t xml:space="preserve"> </w:t>
      </w:r>
      <w:hyperlink r:id="rId21"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 xml:space="preserve">______________________ </w:t>
      </w:r>
      <w:proofErr w:type="gramStart"/>
      <w:r w:rsidR="00D31E93" w:rsidRPr="000110BE">
        <w:rPr>
          <w:rFonts w:asciiTheme="minorHAnsi" w:hAnsiTheme="minorHAnsi"/>
          <w:sz w:val="20"/>
          <w:szCs w:val="20"/>
        </w:rPr>
        <w:t>tel.:_</w:t>
      </w:r>
      <w:proofErr w:type="gramEnd"/>
      <w:r w:rsidR="00D31E93" w:rsidRPr="000110BE">
        <w:rPr>
          <w:rFonts w:asciiTheme="minorHAnsi" w:hAnsiTheme="minorHAnsi"/>
          <w:sz w:val="20"/>
          <w:szCs w:val="20"/>
        </w:rPr>
        <w:t xml:space="preserve">_____________ </w:t>
      </w:r>
      <w:proofErr w:type="gramStart"/>
      <w:r w:rsidR="00D31E93" w:rsidRPr="000110BE">
        <w:rPr>
          <w:rFonts w:asciiTheme="minorHAnsi" w:hAnsiTheme="minorHAnsi"/>
          <w:sz w:val="20"/>
          <w:szCs w:val="20"/>
        </w:rPr>
        <w:t>e-mail:_</w:t>
      </w:r>
      <w:proofErr w:type="gramEnd"/>
      <w:r w:rsidR="00D31E93" w:rsidRPr="000110BE">
        <w:rPr>
          <w:rFonts w:asciiTheme="minorHAnsi" w:hAnsiTheme="minorHAnsi"/>
          <w:sz w:val="20"/>
          <w:szCs w:val="20"/>
        </w:rPr>
        <w:t>_____________________</w:t>
      </w:r>
    </w:p>
    <w:p w14:paraId="1549DAC2" w14:textId="5E84BECF" w:rsidR="006C7D66"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Budowlanego w specjalności konstrukcyjno-budowlanej w zakresie ogólnobudowlanym ______________________ </w:t>
      </w:r>
      <w:proofErr w:type="gramStart"/>
      <w:r w:rsidRPr="000110BE">
        <w:rPr>
          <w:rFonts w:asciiTheme="minorHAnsi" w:hAnsiTheme="minorHAnsi"/>
          <w:sz w:val="20"/>
          <w:szCs w:val="20"/>
        </w:rPr>
        <w:t>tel.:_</w:t>
      </w:r>
      <w:proofErr w:type="gramEnd"/>
      <w:r w:rsidRPr="000110BE">
        <w:rPr>
          <w:rFonts w:asciiTheme="minorHAnsi" w:hAnsiTheme="minorHAnsi"/>
          <w:sz w:val="20"/>
          <w:szCs w:val="20"/>
        </w:rPr>
        <w:t xml:space="preserve">_____________ </w:t>
      </w:r>
      <w:proofErr w:type="gramStart"/>
      <w:r w:rsidRPr="000110BE">
        <w:rPr>
          <w:rFonts w:asciiTheme="minorHAnsi" w:hAnsiTheme="minorHAnsi"/>
          <w:sz w:val="20"/>
          <w:szCs w:val="20"/>
        </w:rPr>
        <w:t>e-mail:_</w:t>
      </w:r>
      <w:proofErr w:type="gramEnd"/>
      <w:r w:rsidRPr="000110BE">
        <w:rPr>
          <w:rFonts w:asciiTheme="minorHAnsi" w:hAnsiTheme="minorHAnsi"/>
          <w:sz w:val="20"/>
          <w:szCs w:val="20"/>
        </w:rPr>
        <w:t>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Kierownik </w:t>
      </w:r>
      <w:proofErr w:type="gramStart"/>
      <w:r w:rsidRPr="006544AC">
        <w:rPr>
          <w:rFonts w:asciiTheme="minorHAnsi" w:hAnsiTheme="minorHAnsi"/>
          <w:sz w:val="20"/>
          <w:szCs w:val="20"/>
        </w:rPr>
        <w:t>budowy:</w:t>
      </w:r>
      <w:r w:rsidR="004A213E" w:rsidRPr="006544AC">
        <w:rPr>
          <w:rFonts w:asciiTheme="minorHAnsi" w:hAnsiTheme="minorHAnsi"/>
          <w:sz w:val="20"/>
          <w:szCs w:val="20"/>
        </w:rPr>
        <w:t>_</w:t>
      </w:r>
      <w:proofErr w:type="gramEnd"/>
      <w:r w:rsidR="004A213E" w:rsidRPr="006544AC">
        <w:rPr>
          <w:rFonts w:asciiTheme="minorHAnsi" w:hAnsiTheme="minorHAnsi"/>
          <w:sz w:val="20"/>
          <w:szCs w:val="20"/>
        </w:rPr>
        <w:t>______________</w:t>
      </w:r>
      <w:r w:rsidR="006C2481" w:rsidRPr="006544AC">
        <w:rPr>
          <w:rFonts w:asciiTheme="minorHAnsi" w:hAnsiTheme="minorHAnsi"/>
          <w:sz w:val="20"/>
          <w:szCs w:val="20"/>
        </w:rPr>
        <w:t xml:space="preserve"> </w:t>
      </w:r>
      <w:proofErr w:type="gramStart"/>
      <w:r w:rsidR="004A213E" w:rsidRPr="006544AC">
        <w:rPr>
          <w:rFonts w:asciiTheme="minorHAnsi" w:hAnsiTheme="minorHAnsi"/>
          <w:sz w:val="20"/>
          <w:szCs w:val="20"/>
        </w:rPr>
        <w:t>tel.:_</w:t>
      </w:r>
      <w:proofErr w:type="gramEnd"/>
      <w:r w:rsidR="004A213E" w:rsidRPr="006544AC">
        <w:rPr>
          <w:rFonts w:asciiTheme="minorHAnsi" w:hAnsiTheme="minorHAnsi"/>
          <w:sz w:val="20"/>
          <w:szCs w:val="20"/>
        </w:rPr>
        <w:t>_____________</w:t>
      </w:r>
      <w:r w:rsidR="006C2481" w:rsidRPr="006544AC">
        <w:rPr>
          <w:rFonts w:asciiTheme="minorHAnsi" w:hAnsiTheme="minorHAnsi"/>
          <w:sz w:val="20"/>
          <w:szCs w:val="20"/>
        </w:rPr>
        <w:t xml:space="preserve"> </w:t>
      </w:r>
      <w:proofErr w:type="gramStart"/>
      <w:r w:rsidR="004A213E" w:rsidRPr="006544AC">
        <w:rPr>
          <w:rFonts w:asciiTheme="minorHAnsi" w:hAnsiTheme="minorHAnsi"/>
          <w:sz w:val="20"/>
          <w:szCs w:val="20"/>
        </w:rPr>
        <w:t>e-mail:_</w:t>
      </w:r>
      <w:proofErr w:type="gramEnd"/>
      <w:r w:rsidR="004A213E" w:rsidRPr="006544AC">
        <w:rPr>
          <w:rFonts w:asciiTheme="minorHAnsi" w:hAnsiTheme="minorHAnsi"/>
          <w:sz w:val="20"/>
          <w:szCs w:val="20"/>
        </w:rPr>
        <w:t>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proofErr w:type="gramStart"/>
      <w:r w:rsidR="006D670E" w:rsidRPr="006544AC">
        <w:rPr>
          <w:rFonts w:asciiTheme="minorHAnsi" w:hAnsiTheme="minorHAnsi"/>
          <w:sz w:val="20"/>
          <w:szCs w:val="20"/>
        </w:rPr>
        <w:t>WYKONAWCY:_</w:t>
      </w:r>
      <w:proofErr w:type="gramEnd"/>
      <w:r w:rsidR="006D670E" w:rsidRPr="006544AC">
        <w:rPr>
          <w:rFonts w:asciiTheme="minorHAnsi" w:hAnsiTheme="minorHAnsi"/>
          <w:sz w:val="20"/>
          <w:szCs w:val="20"/>
        </w:rPr>
        <w:t xml:space="preserve">________ </w:t>
      </w:r>
      <w:proofErr w:type="gramStart"/>
      <w:r w:rsidR="006D670E" w:rsidRPr="006544AC">
        <w:rPr>
          <w:rFonts w:asciiTheme="minorHAnsi" w:hAnsiTheme="minorHAnsi"/>
          <w:sz w:val="20"/>
          <w:szCs w:val="20"/>
        </w:rPr>
        <w:t>tel.:_</w:t>
      </w:r>
      <w:proofErr w:type="gramEnd"/>
      <w:r w:rsidR="006D670E" w:rsidRPr="006544AC">
        <w:rPr>
          <w:rFonts w:asciiTheme="minorHAnsi" w:hAnsiTheme="minorHAnsi"/>
          <w:sz w:val="20"/>
          <w:szCs w:val="20"/>
        </w:rPr>
        <w:t>________</w:t>
      </w:r>
      <w:r w:rsidR="008E00C1" w:rsidRPr="006544AC">
        <w:rPr>
          <w:rFonts w:asciiTheme="minorHAnsi" w:hAnsiTheme="minorHAnsi"/>
          <w:sz w:val="20"/>
          <w:szCs w:val="20"/>
        </w:rPr>
        <w:t xml:space="preserve">__ </w:t>
      </w:r>
      <w:proofErr w:type="gramStart"/>
      <w:r w:rsidR="008E00C1" w:rsidRPr="006544AC">
        <w:rPr>
          <w:rFonts w:asciiTheme="minorHAnsi" w:hAnsiTheme="minorHAnsi"/>
          <w:sz w:val="20"/>
          <w:szCs w:val="20"/>
        </w:rPr>
        <w:t>e-mail:_</w:t>
      </w:r>
      <w:proofErr w:type="gramEnd"/>
      <w:r w:rsidR="008E00C1" w:rsidRPr="006544AC">
        <w:rPr>
          <w:rFonts w:asciiTheme="minorHAnsi" w:hAnsiTheme="minorHAnsi"/>
          <w:sz w:val="20"/>
          <w:szCs w:val="20"/>
        </w:rPr>
        <w:t>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2803C9">
      <w:pPr>
        <w:pStyle w:val="Akapitzlist"/>
        <w:numPr>
          <w:ilvl w:val="0"/>
          <w:numId w:val="64"/>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2803C9">
      <w:pPr>
        <w:pStyle w:val="Akapitzlist"/>
        <w:numPr>
          <w:ilvl w:val="1"/>
          <w:numId w:val="64"/>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2803C9">
      <w:pPr>
        <w:pStyle w:val="Akapitzlist"/>
        <w:numPr>
          <w:ilvl w:val="1"/>
          <w:numId w:val="64"/>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BE160A6"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 xml:space="preserve">poszczególnych części </w:t>
      </w:r>
      <w:r w:rsidRPr="00160AD7">
        <w:rPr>
          <w:rFonts w:asciiTheme="minorHAnsi" w:hAnsiTheme="minorHAnsi"/>
          <w:sz w:val="20"/>
          <w:szCs w:val="20"/>
        </w:rPr>
        <w:lastRenderedPageBreak/>
        <w:t>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 xml:space="preserve">Jeżeli przyczyna, z </w:t>
      </w:r>
      <w:r w:rsidR="00807B66" w:rsidRPr="00A012EB">
        <w:rPr>
          <w:rFonts w:asciiTheme="minorHAnsi" w:hAnsiTheme="minorHAnsi"/>
          <w:sz w:val="20"/>
          <w:szCs w:val="20"/>
        </w:rPr>
        <w:t>powodu której</w:t>
      </w:r>
      <w:r w:rsidR="00D47588" w:rsidRPr="00A012EB">
        <w:rPr>
          <w:rFonts w:asciiTheme="minorHAnsi" w:hAnsiTheme="minorHAnsi"/>
          <w:sz w:val="20"/>
          <w:szCs w:val="20"/>
        </w:rPr>
        <w:t xml:space="preserve">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 xml:space="preserve">gdy wprowadzenie zmian jest uzasadnione planowanymi lub dokonanymi zmianami w infrastrukturze elektroenergetycznej ZAMAWIAJĄCEGO, pod </w:t>
      </w:r>
      <w:proofErr w:type="gramStart"/>
      <w:r w:rsidRPr="00160AD7">
        <w:rPr>
          <w:rFonts w:asciiTheme="minorHAnsi" w:hAnsiTheme="minorHAnsi"/>
          <w:sz w:val="20"/>
          <w:szCs w:val="20"/>
        </w:rPr>
        <w:t>warunkiem</w:t>
      </w:r>
      <w:proofErr w:type="gramEnd"/>
      <w:r w:rsidRPr="00160AD7">
        <w:rPr>
          <w:rFonts w:asciiTheme="minorHAnsi" w:hAnsiTheme="minorHAnsi"/>
          <w:sz w:val="20"/>
          <w:szCs w:val="20"/>
        </w:rPr>
        <w:t xml:space="preserve">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i pisarskiej lub rachunkowej w stosunku 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76509BAC"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w:t>
      </w:r>
      <w:r w:rsidR="00807B66">
        <w:rPr>
          <w:rFonts w:asciiTheme="minorHAnsi" w:hAnsiTheme="minorHAnsi"/>
          <w:sz w:val="20"/>
          <w:szCs w:val="20"/>
        </w:rPr>
        <w:t>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3AAD1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skrócenia terminu realizacji </w:t>
      </w:r>
      <w:r w:rsidR="00807B66" w:rsidRPr="00160AD7">
        <w:rPr>
          <w:rFonts w:asciiTheme="minorHAnsi" w:hAnsiTheme="minorHAnsi"/>
          <w:sz w:val="20"/>
          <w:szCs w:val="20"/>
        </w:rPr>
        <w:t>zamówienia</w:t>
      </w:r>
      <w:r w:rsidRPr="00160AD7">
        <w:rPr>
          <w:rFonts w:asciiTheme="minorHAnsi" w:hAnsiTheme="minorHAnsi"/>
          <w:sz w:val="20"/>
          <w:szCs w:val="20"/>
        </w:rPr>
        <w:t xml:space="preserve"> lub</w:t>
      </w:r>
    </w:p>
    <w:p w14:paraId="34C4978E" w14:textId="7E254793"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poprawienia jego </w:t>
      </w:r>
      <w:r w:rsidR="00807B66" w:rsidRPr="00160AD7">
        <w:rPr>
          <w:rFonts w:asciiTheme="minorHAnsi" w:hAnsiTheme="minorHAnsi"/>
          <w:sz w:val="20"/>
          <w:szCs w:val="20"/>
        </w:rPr>
        <w:t>funkcjonalności</w:t>
      </w:r>
      <w:r w:rsidRPr="00160AD7">
        <w:rPr>
          <w:rFonts w:asciiTheme="minorHAnsi" w:hAnsiTheme="minorHAnsi"/>
          <w:sz w:val="20"/>
          <w:szCs w:val="20"/>
        </w:rPr>
        <w:t xml:space="preserve"> lub</w:t>
      </w:r>
    </w:p>
    <w:p w14:paraId="74F6FB39" w14:textId="3121D24E"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t>
      </w:r>
      <w:r w:rsidR="00807B66" w:rsidRPr="00160AD7">
        <w:rPr>
          <w:rFonts w:asciiTheme="minorHAnsi" w:hAnsiTheme="minorHAnsi"/>
          <w:sz w:val="20"/>
          <w:szCs w:val="20"/>
        </w:rPr>
        <w:t>WYKONAWCY</w:t>
      </w:r>
      <w:r w:rsidRPr="00160AD7">
        <w:rPr>
          <w:rFonts w:asciiTheme="minorHAnsi" w:hAnsiTheme="minorHAnsi"/>
          <w:sz w:val="20"/>
          <w:szCs w:val="20"/>
        </w:rPr>
        <w:t xml:space="preserve">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w:t>
      </w:r>
      <w:r w:rsidR="004D4F3D" w:rsidRPr="00160AD7">
        <w:rPr>
          <w:rFonts w:asciiTheme="minorHAnsi" w:hAnsiTheme="minorHAnsi"/>
          <w:sz w:val="20"/>
          <w:szCs w:val="20"/>
        </w:rPr>
        <w:lastRenderedPageBreak/>
        <w:t xml:space="preserve">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w:t>
      </w:r>
      <w:r w:rsidR="00963E3A" w:rsidRPr="00160AD7">
        <w:rPr>
          <w:rFonts w:asciiTheme="minorHAnsi" w:hAnsiTheme="minorHAnsi"/>
          <w:sz w:val="20"/>
          <w:szCs w:val="20"/>
        </w:rPr>
        <w:lastRenderedPageBreak/>
        <w:t>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oże 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5631C878"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807B66" w:rsidRPr="00160AD7">
        <w:rPr>
          <w:rFonts w:asciiTheme="minorHAnsi" w:hAnsiTheme="minorHAnsi"/>
          <w:sz w:val="20"/>
          <w:szCs w:val="20"/>
        </w:rPr>
        <w:t>terenu budowy</w:t>
      </w:r>
      <w:r w:rsidRPr="00160AD7">
        <w:rPr>
          <w:rFonts w:asciiTheme="minorHAnsi" w:hAnsiTheme="minorHAnsi"/>
          <w:sz w:val="20"/>
          <w:szCs w:val="20"/>
        </w:rPr>
        <w:t xml:space="preserve">,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lastRenderedPageBreak/>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3258D2B5"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2F99D913"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6413E6F2"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proofErr w:type="gramStart"/>
      <w:r w:rsidR="00BD4186" w:rsidRPr="00386592">
        <w:rPr>
          <w:rFonts w:asciiTheme="minorHAnsi" w:hAnsiTheme="minorHAnsi"/>
          <w:sz w:val="20"/>
          <w:szCs w:val="20"/>
        </w:rPr>
        <w:t>trzy</w:t>
      </w:r>
      <w:r w:rsidRPr="000E3C0C">
        <w:rPr>
          <w:rFonts w:asciiTheme="minorHAnsi" w:hAnsiTheme="minorHAnsi"/>
          <w:sz w:val="20"/>
          <w:szCs w:val="20"/>
        </w:rPr>
        <w:t>,</w:t>
      </w:r>
      <w:proofErr w:type="gramEnd"/>
      <w:r w:rsidRPr="000E3C0C">
        <w:rPr>
          <w:rFonts w:asciiTheme="minorHAnsi" w:hAnsiTheme="minorHAnsi"/>
          <w:sz w:val="20"/>
          <w:szCs w:val="20"/>
        </w:rPr>
        <w:t xml:space="preserve"> i jeżeli zmiany te będą miały wpływ na koszty realizacji PRZEDMIOTU UMOWY przez WYKONAWCĘ, ZAMAWIAJĄCY dopuszcza zmianę stawki </w:t>
      </w:r>
      <w:r w:rsidR="00807B66" w:rsidRPr="00386592">
        <w:rPr>
          <w:rFonts w:asciiTheme="minorHAnsi" w:hAnsiTheme="minorHAnsi"/>
          <w:sz w:val="20"/>
          <w:szCs w:val="20"/>
        </w:rPr>
        <w:t>godzinowej</w:t>
      </w:r>
      <w:r w:rsidR="00807B66">
        <w:rPr>
          <w:rFonts w:asciiTheme="minorHAnsi" w:hAnsiTheme="minorHAnsi"/>
          <w:sz w:val="20"/>
          <w:szCs w:val="20"/>
        </w:rPr>
        <w:t xml:space="preserve"> </w:t>
      </w:r>
      <w:r w:rsidR="00807B66" w:rsidRPr="000E3C0C">
        <w:rPr>
          <w:rFonts w:asciiTheme="minorHAnsi" w:hAnsiTheme="minorHAnsi"/>
          <w:sz w:val="20"/>
          <w:szCs w:val="20"/>
        </w:rPr>
        <w:t>na</w:t>
      </w:r>
      <w:r w:rsidRPr="000E3C0C">
        <w:rPr>
          <w:rFonts w:asciiTheme="minorHAnsi" w:hAnsiTheme="minorHAnsi"/>
          <w:sz w:val="20"/>
          <w:szCs w:val="20"/>
        </w:rPr>
        <w:t xml:space="preserve">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807B66" w:rsidRPr="00386592">
        <w:rPr>
          <w:rFonts w:asciiTheme="minorHAnsi" w:hAnsiTheme="minorHAnsi"/>
          <w:sz w:val="20"/>
          <w:szCs w:val="20"/>
        </w:rPr>
        <w:t>godzinowej UMOWY</w:t>
      </w:r>
      <w:r w:rsidR="00807B66">
        <w:rPr>
          <w:rFonts w:asciiTheme="minorHAnsi" w:hAnsiTheme="minorHAnsi"/>
          <w:sz w:val="20"/>
          <w:szCs w:val="20"/>
        </w:rPr>
        <w:t xml:space="preserve"> </w:t>
      </w:r>
      <w:r w:rsidRPr="000E3C0C">
        <w:rPr>
          <w:rFonts w:asciiTheme="minorHAnsi" w:hAnsiTheme="minorHAnsi"/>
          <w:sz w:val="20"/>
          <w:szCs w:val="20"/>
        </w:rPr>
        <w:t xml:space="preserve">na podstawie stawki obowiązującego minimalnego wynagrodzenia. WYKONAWCA przedstawi w tym celu szczegółową kalkulację wraz z dowodami </w:t>
      </w:r>
      <w:r w:rsidRPr="000E3C0C">
        <w:rPr>
          <w:rFonts w:asciiTheme="minorHAnsi" w:hAnsiTheme="minorHAnsi"/>
          <w:sz w:val="20"/>
          <w:szCs w:val="20"/>
        </w:rPr>
        <w:lastRenderedPageBreak/>
        <w:t xml:space="preserve">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807B66" w:rsidRPr="0034242C">
        <w:rPr>
          <w:rFonts w:asciiTheme="minorHAnsi" w:hAnsiTheme="minorHAnsi"/>
          <w:sz w:val="20"/>
          <w:szCs w:val="20"/>
        </w:rPr>
        <w:t xml:space="preserve">godzinowej </w:t>
      </w:r>
      <w:r w:rsidR="00807B66" w:rsidRPr="0078772F">
        <w:rPr>
          <w:rFonts w:asciiTheme="minorHAnsi" w:hAnsiTheme="minorHAnsi"/>
          <w:sz w:val="20"/>
          <w:szCs w:val="20"/>
        </w:rPr>
        <w:t>w</w:t>
      </w:r>
      <w:r w:rsidRPr="0078772F">
        <w:rPr>
          <w:rFonts w:asciiTheme="minorHAnsi" w:hAnsiTheme="minorHAnsi"/>
          <w:sz w:val="20"/>
          <w:szCs w:val="20"/>
        </w:rPr>
        <w:t xml:space="preserve"> przypadku zmiany zasad podlegania ubezpieczeniu społecznemu i zdrowotnemu;</w:t>
      </w:r>
    </w:p>
    <w:p w14:paraId="53B1E6E2" w14:textId="630EF6A9"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w:t>
      </w:r>
      <w:r w:rsidR="00807B66" w:rsidRPr="0078772F">
        <w:rPr>
          <w:rFonts w:asciiTheme="minorHAnsi" w:hAnsiTheme="minorHAnsi"/>
          <w:sz w:val="20"/>
          <w:szCs w:val="20"/>
        </w:rPr>
        <w:t>zmiany,</w:t>
      </w:r>
      <w:r w:rsidRPr="0078772F">
        <w:rPr>
          <w:rFonts w:asciiTheme="minorHAnsi" w:hAnsiTheme="minorHAnsi"/>
          <w:sz w:val="20"/>
          <w:szCs w:val="20"/>
        </w:rPr>
        <w:t xml:space="preserve">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807B66"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3948C093"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w:t>
      </w:r>
      <w:r w:rsidR="00807B66" w:rsidRPr="0078772F">
        <w:rPr>
          <w:rFonts w:asciiTheme="minorHAnsi" w:hAnsiTheme="minorHAnsi"/>
          <w:sz w:val="20"/>
          <w:szCs w:val="20"/>
        </w:rPr>
        <w:t>zmian,</w:t>
      </w:r>
      <w:r w:rsidR="00BF4F8D" w:rsidRPr="0078772F">
        <w:rPr>
          <w:rFonts w:asciiTheme="minorHAnsi" w:hAnsiTheme="minorHAnsi"/>
          <w:sz w:val="20"/>
          <w:szCs w:val="20"/>
        </w:rPr>
        <w:t xml:space="preserve">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00807B66"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2803C9">
      <w:pPr>
        <w:pStyle w:val="Akapitzlist"/>
        <w:numPr>
          <w:ilvl w:val="2"/>
          <w:numId w:val="83"/>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2803C9">
      <w:pPr>
        <w:pStyle w:val="Akapitzlist"/>
        <w:numPr>
          <w:ilvl w:val="2"/>
          <w:numId w:val="83"/>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33081425"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807B66" w:rsidRPr="00600390">
        <w:rPr>
          <w:rFonts w:asciiTheme="minorHAnsi" w:hAnsiTheme="minorHAnsi"/>
          <w:sz w:val="20"/>
          <w:szCs w:val="20"/>
        </w:rPr>
        <w:t>pozycji w</w:t>
      </w:r>
      <w:r w:rsidR="00DC6E20" w:rsidRPr="00600390">
        <w:rPr>
          <w:rFonts w:asciiTheme="minorHAnsi" w:hAnsiTheme="minorHAnsi"/>
          <w:sz w:val="20"/>
          <w:szCs w:val="20"/>
        </w:rPr>
        <w:t xml:space="preserve">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w:t>
      </w:r>
      <w:proofErr w:type="spellStart"/>
      <w:r w:rsidRPr="00145858">
        <w:rPr>
          <w:rFonts w:asciiTheme="minorHAnsi" w:hAnsiTheme="minorHAnsi" w:cstheme="minorHAnsi"/>
          <w:sz w:val="20"/>
          <w:szCs w:val="20"/>
        </w:rPr>
        <w:t>Orgbud</w:t>
      </w:r>
      <w:proofErr w:type="spellEnd"/>
      <w:r w:rsidRPr="00145858">
        <w:rPr>
          <w:rFonts w:asciiTheme="minorHAnsi" w:hAnsiTheme="minorHAnsi" w:cstheme="minorHAnsi"/>
          <w:sz w:val="20"/>
          <w:szCs w:val="20"/>
        </w:rPr>
        <w:t xml:space="preserve">, </w:t>
      </w:r>
      <w:proofErr w:type="spellStart"/>
      <w:r w:rsidRPr="00145858">
        <w:rPr>
          <w:rFonts w:asciiTheme="minorHAnsi" w:hAnsiTheme="minorHAnsi" w:cstheme="minorHAnsi"/>
          <w:sz w:val="20"/>
          <w:szCs w:val="20"/>
        </w:rPr>
        <w:t>Intercenbud</w:t>
      </w:r>
      <w:proofErr w:type="spellEnd"/>
      <w:r w:rsidRPr="00145858">
        <w:rPr>
          <w:rFonts w:asciiTheme="minorHAnsi" w:hAnsiTheme="minorHAnsi" w:cstheme="minorHAnsi"/>
          <w:sz w:val="20"/>
          <w:szCs w:val="20"/>
        </w:rPr>
        <w:t xml:space="preserve">, itp.), aktualnych w miesiącu poprzedzającym miesiąc, w którym kalkulacja jest </w:t>
      </w:r>
      <w:r w:rsidR="00711DE8" w:rsidRPr="00600390">
        <w:rPr>
          <w:rFonts w:asciiTheme="minorHAnsi" w:hAnsiTheme="minorHAnsi" w:cstheme="minorHAnsi"/>
          <w:sz w:val="20"/>
          <w:szCs w:val="20"/>
        </w:rPr>
        <w:t xml:space="preserve">sporządzana [R(zł), </w:t>
      </w:r>
      <w:proofErr w:type="spellStart"/>
      <w:proofErr w:type="gramStart"/>
      <w:r w:rsidR="00711DE8" w:rsidRPr="00600390">
        <w:rPr>
          <w:rFonts w:asciiTheme="minorHAnsi" w:hAnsiTheme="minorHAnsi" w:cstheme="minorHAnsi"/>
          <w:sz w:val="20"/>
          <w:szCs w:val="20"/>
        </w:rPr>
        <w:t>Kp</w:t>
      </w:r>
      <w:proofErr w:type="spellEnd"/>
      <w:r w:rsidR="00711DE8" w:rsidRPr="00600390">
        <w:rPr>
          <w:rFonts w:asciiTheme="minorHAnsi" w:hAnsiTheme="minorHAnsi" w:cstheme="minorHAnsi"/>
          <w:sz w:val="20"/>
          <w:szCs w:val="20"/>
        </w:rPr>
        <w:t>(</w:t>
      </w:r>
      <w:proofErr w:type="gramEnd"/>
      <w:r w:rsidR="00711DE8" w:rsidRPr="00600390">
        <w:rPr>
          <w:rFonts w:asciiTheme="minorHAnsi" w:hAnsiTheme="minorHAnsi" w:cstheme="minorHAnsi"/>
          <w:sz w:val="20"/>
          <w:szCs w:val="20"/>
        </w:rPr>
        <w:t xml:space="preserve">%), </w:t>
      </w:r>
      <w:proofErr w:type="spellStart"/>
      <w:proofErr w:type="gramStart"/>
      <w:r w:rsidR="00711DE8" w:rsidRPr="00600390">
        <w:rPr>
          <w:rFonts w:asciiTheme="minorHAnsi" w:hAnsiTheme="minorHAnsi" w:cstheme="minorHAnsi"/>
          <w:sz w:val="20"/>
          <w:szCs w:val="20"/>
        </w:rPr>
        <w:t>Kz</w:t>
      </w:r>
      <w:proofErr w:type="spellEnd"/>
      <w:r w:rsidR="00711DE8" w:rsidRPr="00600390">
        <w:rPr>
          <w:rFonts w:asciiTheme="minorHAnsi" w:hAnsiTheme="minorHAnsi" w:cstheme="minorHAnsi"/>
          <w:sz w:val="20"/>
          <w:szCs w:val="20"/>
        </w:rPr>
        <w:t>(</w:t>
      </w:r>
      <w:proofErr w:type="gramEnd"/>
      <w:r w:rsidRPr="00600390">
        <w:rPr>
          <w:rFonts w:asciiTheme="minorHAnsi" w:hAnsiTheme="minorHAnsi" w:cstheme="minorHAnsi"/>
          <w:sz w:val="20"/>
          <w:szCs w:val="20"/>
        </w:rPr>
        <w:t xml:space="preserve">%), </w:t>
      </w:r>
      <w:proofErr w:type="gramStart"/>
      <w:r w:rsidRPr="00600390">
        <w:rPr>
          <w:rFonts w:asciiTheme="minorHAnsi" w:hAnsiTheme="minorHAnsi" w:cstheme="minorHAnsi"/>
          <w:sz w:val="20"/>
          <w:szCs w:val="20"/>
        </w:rPr>
        <w:t>Z(</w:t>
      </w:r>
      <w:proofErr w:type="gramEnd"/>
      <w:r w:rsidRPr="00600390">
        <w:rPr>
          <w:rFonts w:asciiTheme="minorHAnsi" w:hAnsiTheme="minorHAnsi" w:cstheme="minorHAnsi"/>
          <w:sz w:val="20"/>
          <w:szCs w:val="20"/>
        </w:rPr>
        <w:t>%)])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461396EE"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lastRenderedPageBreak/>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w:t>
      </w:r>
      <w:r w:rsidR="00807B66" w:rsidRPr="00E61599">
        <w:rPr>
          <w:rFonts w:asciiTheme="minorHAnsi" w:hAnsiTheme="minorHAnsi" w:cstheme="minorHAnsi"/>
          <w:sz w:val="20"/>
          <w:szCs w:val="20"/>
        </w:rPr>
        <w:t>średniej wg</w:t>
      </w:r>
      <w:r w:rsidRPr="00E61599">
        <w:rPr>
          <w:rFonts w:asciiTheme="minorHAnsi" w:hAnsiTheme="minorHAnsi" w:cstheme="minorHAnsi"/>
          <w:sz w:val="20"/>
          <w:szCs w:val="20"/>
        </w:rPr>
        <w:t xml:space="preserve"> publikacji np. SEKOCENBUD, </w:t>
      </w:r>
      <w:proofErr w:type="spellStart"/>
      <w:r w:rsidRPr="00E61599">
        <w:rPr>
          <w:rFonts w:asciiTheme="minorHAnsi" w:hAnsiTheme="minorHAnsi" w:cstheme="minorHAnsi"/>
          <w:sz w:val="20"/>
          <w:szCs w:val="20"/>
        </w:rPr>
        <w:t>Orgbud</w:t>
      </w:r>
      <w:proofErr w:type="spellEnd"/>
      <w:r w:rsidRPr="00E61599">
        <w:rPr>
          <w:rFonts w:asciiTheme="minorHAnsi" w:hAnsiTheme="minorHAnsi" w:cstheme="minorHAnsi"/>
          <w:sz w:val="20"/>
          <w:szCs w:val="20"/>
        </w:rPr>
        <w:t xml:space="preserve">, </w:t>
      </w:r>
      <w:proofErr w:type="spellStart"/>
      <w:r w:rsidRPr="00E61599">
        <w:rPr>
          <w:rFonts w:asciiTheme="minorHAnsi" w:hAnsiTheme="minorHAnsi" w:cstheme="minorHAnsi"/>
          <w:sz w:val="20"/>
          <w:szCs w:val="20"/>
        </w:rPr>
        <w:t>Intercenbud</w:t>
      </w:r>
      <w:proofErr w:type="spellEnd"/>
      <w:r w:rsidRPr="00E61599">
        <w:rPr>
          <w:rFonts w:asciiTheme="minorHAnsi" w:hAnsiTheme="minorHAnsi" w:cstheme="minorHAnsi"/>
          <w:sz w:val="20"/>
          <w:szCs w:val="20"/>
        </w:rPr>
        <w:t>,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koszty pośrednie </w:t>
      </w:r>
      <w:proofErr w:type="spellStart"/>
      <w:r w:rsidRPr="00387EF2">
        <w:rPr>
          <w:rFonts w:asciiTheme="minorHAnsi" w:hAnsiTheme="minorHAnsi"/>
          <w:sz w:val="20"/>
          <w:szCs w:val="20"/>
        </w:rPr>
        <w:t>Kp</w:t>
      </w:r>
      <w:proofErr w:type="spellEnd"/>
      <w:r w:rsidRPr="00387EF2">
        <w:rPr>
          <w:rFonts w:asciiTheme="minorHAnsi" w:hAnsiTheme="minorHAnsi"/>
          <w:sz w:val="20"/>
          <w:szCs w:val="20"/>
        </w:rPr>
        <w:t xml:space="preserve"> (R+S) – nie wyższa od średniej wg publikacji np. SEKOCEN</w:t>
      </w:r>
      <w:r w:rsidR="00E61599">
        <w:rPr>
          <w:rFonts w:asciiTheme="minorHAnsi" w:hAnsiTheme="minorHAnsi"/>
          <w:sz w:val="20"/>
          <w:szCs w:val="20"/>
        </w:rPr>
        <w:t xml:space="preserve">BUD, </w:t>
      </w:r>
      <w:proofErr w:type="spellStart"/>
      <w:r w:rsidR="00E61599">
        <w:rPr>
          <w:rFonts w:asciiTheme="minorHAnsi" w:hAnsiTheme="minorHAnsi"/>
          <w:sz w:val="20"/>
          <w:szCs w:val="20"/>
        </w:rPr>
        <w:t>Orgbud</w:t>
      </w:r>
      <w:proofErr w:type="spellEnd"/>
      <w:r w:rsidR="00E61599">
        <w:rPr>
          <w:rFonts w:asciiTheme="minorHAnsi" w:hAnsiTheme="minorHAnsi"/>
          <w:sz w:val="20"/>
          <w:szCs w:val="20"/>
        </w:rPr>
        <w:t xml:space="preserve">, </w:t>
      </w:r>
      <w:proofErr w:type="spellStart"/>
      <w:r w:rsidR="00E61599">
        <w:rPr>
          <w:rFonts w:asciiTheme="minorHAnsi" w:hAnsiTheme="minorHAnsi"/>
          <w:sz w:val="20"/>
          <w:szCs w:val="20"/>
        </w:rPr>
        <w:t>Intercenbud</w:t>
      </w:r>
      <w:proofErr w:type="spellEnd"/>
      <w:r w:rsidR="00E61599">
        <w:rPr>
          <w:rFonts w:asciiTheme="minorHAnsi" w:hAnsiTheme="minorHAnsi"/>
          <w:sz w:val="20"/>
          <w:szCs w:val="20"/>
        </w:rPr>
        <w:t xml:space="preserve">,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w:t>
      </w:r>
      <w:proofErr w:type="spellStart"/>
      <w:r w:rsidRPr="00387EF2">
        <w:rPr>
          <w:rFonts w:asciiTheme="minorHAnsi" w:hAnsiTheme="minorHAnsi"/>
          <w:sz w:val="20"/>
          <w:szCs w:val="20"/>
        </w:rPr>
        <w:t>R+S+Kp</w:t>
      </w:r>
      <w:proofErr w:type="spellEnd"/>
      <w:r w:rsidRPr="00387EF2">
        <w:rPr>
          <w:rFonts w:asciiTheme="minorHAnsi" w:hAnsiTheme="minorHAnsi"/>
          <w:sz w:val="20"/>
          <w:szCs w:val="20"/>
        </w:rPr>
        <w:t xml:space="preserve">)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ceny jednostkowe sprzętu i materiałów (łącznie z kosztami zakupu) M </w:t>
      </w:r>
      <w:proofErr w:type="gramStart"/>
      <w:r w:rsidRPr="00387EF2">
        <w:rPr>
          <w:rFonts w:asciiTheme="minorHAnsi" w:hAnsiTheme="minorHAnsi"/>
          <w:sz w:val="20"/>
          <w:szCs w:val="20"/>
        </w:rPr>
        <w:t>-  będą</w:t>
      </w:r>
      <w:proofErr w:type="gramEnd"/>
      <w:r w:rsidRPr="00387EF2">
        <w:rPr>
          <w:rFonts w:asciiTheme="minorHAnsi" w:hAnsiTheme="minorHAnsi"/>
          <w:sz w:val="20"/>
          <w:szCs w:val="20"/>
        </w:rPr>
        <w:t xml:space="preserve"> przyjmowane według średnich cen rynkowych zawartych w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 xml:space="preserve">i tylko w </w:t>
      </w:r>
      <w:proofErr w:type="gramStart"/>
      <w:r w:rsidRPr="00145858">
        <w:rPr>
          <w:rFonts w:asciiTheme="minorHAnsi" w:hAnsiTheme="minorHAnsi" w:cstheme="minorHAnsi"/>
          <w:sz w:val="20"/>
          <w:szCs w:val="20"/>
        </w:rPr>
        <w:t>przypadku</w:t>
      </w:r>
      <w:proofErr w:type="gramEnd"/>
      <w:r w:rsidRPr="00145858">
        <w:rPr>
          <w:rFonts w:asciiTheme="minorHAnsi" w:hAnsiTheme="minorHAnsi" w:cstheme="minorHAnsi"/>
          <w:sz w:val="20"/>
          <w:szCs w:val="20"/>
        </w:rPr>
        <w:t xml:space="preserve"> gdy nie były one następstwem </w:t>
      </w:r>
      <w:proofErr w:type="gramStart"/>
      <w:r w:rsidRPr="00145858">
        <w:rPr>
          <w:rFonts w:asciiTheme="minorHAnsi" w:hAnsiTheme="minorHAnsi" w:cstheme="minorHAnsi"/>
          <w:sz w:val="20"/>
          <w:szCs w:val="20"/>
        </w:rPr>
        <w:t>okoliczności</w:t>
      </w:r>
      <w:proofErr w:type="gramEnd"/>
      <w:r w:rsidRPr="00145858">
        <w:rPr>
          <w:rFonts w:asciiTheme="minorHAnsi" w:hAnsiTheme="minorHAnsi" w:cstheme="minorHAnsi"/>
          <w:sz w:val="20"/>
          <w:szCs w:val="20"/>
        </w:rPr>
        <w:t xml:space="preserve">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lastRenderedPageBreak/>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2803C9">
      <w:pPr>
        <w:pStyle w:val="Akapitzlist"/>
        <w:numPr>
          <w:ilvl w:val="0"/>
          <w:numId w:val="63"/>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w:t>
      </w:r>
      <w:proofErr w:type="gramStart"/>
      <w:r w:rsidRPr="006544AC">
        <w:rPr>
          <w:rFonts w:asciiTheme="minorHAnsi" w:hAnsiTheme="minorHAnsi"/>
          <w:sz w:val="20"/>
          <w:szCs w:val="20"/>
        </w:rPr>
        <w:t>przypadku</w:t>
      </w:r>
      <w:proofErr w:type="gramEnd"/>
      <w:r w:rsidRPr="006544AC">
        <w:rPr>
          <w:rFonts w:asciiTheme="minorHAnsi" w:hAnsiTheme="minorHAnsi"/>
          <w:sz w:val="20"/>
          <w:szCs w:val="20"/>
        </w:rPr>
        <w:t xml:space="preserve">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lastRenderedPageBreak/>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11A355DA"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w:t>
      </w:r>
      <w:r w:rsidR="00807B66" w:rsidRPr="000B7B57">
        <w:rPr>
          <w:rFonts w:asciiTheme="minorHAnsi" w:hAnsiTheme="minorHAnsi" w:cs="Calibri"/>
          <w:sz w:val="20"/>
          <w:szCs w:val="20"/>
        </w:rPr>
        <w:t>oraz</w:t>
      </w:r>
      <w:r w:rsidRPr="000B7B57">
        <w:rPr>
          <w:rFonts w:asciiTheme="minorHAnsi" w:hAnsiTheme="minorHAnsi" w:cs="Calibri"/>
          <w:sz w:val="20"/>
          <w:szCs w:val="20"/>
        </w:rPr>
        <w:t xml:space="preserve">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 xml:space="preserve">wymaganiami </w:t>
      </w:r>
      <w:r w:rsidR="00280CC0" w:rsidRPr="000B7B57">
        <w:rPr>
          <w:rFonts w:asciiTheme="minorHAnsi" w:hAnsiTheme="minorHAnsi" w:cs="Calibri"/>
          <w:sz w:val="20"/>
          <w:szCs w:val="20"/>
        </w:rPr>
        <w:lastRenderedPageBreak/>
        <w:t>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w:t>
      </w:r>
      <w:proofErr w:type="gramStart"/>
      <w:r w:rsidRPr="006544AC">
        <w:rPr>
          <w:rFonts w:asciiTheme="minorHAnsi" w:hAnsiTheme="minorHAnsi" w:cs="Calibri"/>
          <w:sz w:val="20"/>
          <w:szCs w:val="20"/>
        </w:rPr>
        <w:t>dowodów</w:t>
      </w:r>
      <w:proofErr w:type="gramEnd"/>
      <w:r w:rsidRPr="006544AC">
        <w:rPr>
          <w:rFonts w:asciiTheme="minorHAnsi" w:hAnsiTheme="minorHAnsi" w:cs="Calibri"/>
          <w:sz w:val="20"/>
          <w:szCs w:val="20"/>
        </w:rPr>
        <w:t xml:space="preserve">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 xml:space="preserve">W celu potwierdzenia realizacji przez WYKONAWCĘ, PODWYKONAWCĘ lub dalszego podwykonawcę </w:t>
      </w:r>
      <w:proofErr w:type="gramStart"/>
      <w:r w:rsidRPr="006544AC">
        <w:rPr>
          <w:rFonts w:asciiTheme="minorHAnsi" w:hAnsiTheme="minorHAnsi" w:cs="Calibri"/>
          <w:sz w:val="20"/>
          <w:szCs w:val="20"/>
        </w:rPr>
        <w:t>obowiązku</w:t>
      </w:r>
      <w:proofErr w:type="gramEnd"/>
      <w:r w:rsidRPr="006544AC">
        <w:rPr>
          <w:rFonts w:asciiTheme="minorHAnsi" w:hAnsiTheme="minorHAnsi" w:cs="Calibri"/>
          <w:sz w:val="20"/>
          <w:szCs w:val="20"/>
        </w:rPr>
        <w:t xml:space="preserve">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6F33FB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CE0192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C311C6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31B300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0E2E2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C0D24BA"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F469A8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2A33EA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BA67DA1"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D2E6CD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91285C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26A28E3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537926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FF9386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16F5112C"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52A08B5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40E77F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A1C7BF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1CCB913"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E501E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D866890"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86622E5"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155891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9788E9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1033E40"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5477FFB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A99902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03C1A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CCC0E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0DC1811C" w14:textId="7619FF5B"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lastRenderedPageBreak/>
        <w:t>lub</w:t>
      </w:r>
    </w:p>
    <w:p w14:paraId="1668D463" w14:textId="7DDCBE10"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5C94B6CE" w14:textId="05C0BA85" w:rsidR="00FA581D" w:rsidRPr="006544AC"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38DD1F13"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 xml:space="preserve">CĘ </w:t>
      </w:r>
      <w:r w:rsidR="00807B66" w:rsidRPr="006544AC">
        <w:rPr>
          <w:rFonts w:asciiTheme="minorHAnsi" w:hAnsiTheme="minorHAnsi" w:cs="Calibri"/>
          <w:sz w:val="20"/>
          <w:szCs w:val="20"/>
        </w:rPr>
        <w:t>dokumentów,</w:t>
      </w:r>
      <w:r w:rsidR="006A5973" w:rsidRPr="006544AC">
        <w:rPr>
          <w:rFonts w:asciiTheme="minorHAnsi" w:hAnsiTheme="minorHAnsi" w:cs="Calibri"/>
          <w:sz w:val="20"/>
          <w:szCs w:val="20"/>
        </w:rPr>
        <w:t xml:space="preserve">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00807B66" w:rsidRPr="0079269D">
        <w:rPr>
          <w:rFonts w:asciiTheme="minorHAnsi" w:hAnsiTheme="minorHAnsi" w:cs="Calibri"/>
          <w:sz w:val="20"/>
          <w:szCs w:val="20"/>
        </w:rPr>
        <w:t>nieprzekazywania</w:t>
      </w:r>
      <w:r w:rsidRPr="0079269D">
        <w:rPr>
          <w:rFonts w:asciiTheme="minorHAnsi" w:hAnsiTheme="minorHAnsi" w:cs="Calibri"/>
          <w:sz w:val="20"/>
          <w:szCs w:val="20"/>
        </w:rPr>
        <w:t>/udostępniania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2803C9">
      <w:pPr>
        <w:pStyle w:val="Akapitzlist"/>
        <w:numPr>
          <w:ilvl w:val="0"/>
          <w:numId w:val="40"/>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lastRenderedPageBreak/>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lastRenderedPageBreak/>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3F4E4A5B"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 xml:space="preserve">najmniej w obecności producenta </w:t>
      </w:r>
      <w:r w:rsidR="00F105D4" w:rsidRPr="00AA7867">
        <w:rPr>
          <w:rFonts w:asciiTheme="minorHAnsi" w:hAnsiTheme="minorHAnsi" w:cstheme="minorHAnsi"/>
          <w:sz w:val="20"/>
          <w:szCs w:val="20"/>
        </w:rPr>
        <w:t>wyrobu,</w:t>
      </w:r>
      <w:r w:rsidRPr="00AA7867">
        <w:rPr>
          <w:rFonts w:asciiTheme="minorHAnsi" w:hAnsiTheme="minorHAnsi" w:cstheme="minorHAnsi"/>
          <w:sz w:val="20"/>
          <w:szCs w:val="20"/>
        </w:rPr>
        <w:t xml:space="preserve">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oznacza zwolnienia WYKONAWCY 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2803C9">
      <w:pPr>
        <w:pStyle w:val="Akapitzlist"/>
        <w:numPr>
          <w:ilvl w:val="0"/>
          <w:numId w:val="40"/>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2803C9">
      <w:pPr>
        <w:pStyle w:val="Tekstpodstawowy"/>
        <w:numPr>
          <w:ilvl w:val="1"/>
          <w:numId w:val="36"/>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w:t>
      </w:r>
      <w:r w:rsidRPr="006719DD">
        <w:rPr>
          <w:rFonts w:asciiTheme="minorHAnsi" w:hAnsiTheme="minorHAnsi" w:cstheme="minorHAnsi"/>
          <w:sz w:val="20"/>
          <w:szCs w:val="20"/>
        </w:rPr>
        <w:lastRenderedPageBreak/>
        <w:t xml:space="preserve">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2803C9">
      <w:pPr>
        <w:pStyle w:val="Tekstpodstawowy"/>
        <w:numPr>
          <w:ilvl w:val="1"/>
          <w:numId w:val="36"/>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2803C9">
      <w:pPr>
        <w:pStyle w:val="Tekstpodstawowy"/>
        <w:numPr>
          <w:ilvl w:val="1"/>
          <w:numId w:val="36"/>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ZAMAWIAJĄCEGO: </w:t>
      </w:r>
      <w:hyperlink r:id="rId22"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2803C9">
      <w:pPr>
        <w:pStyle w:val="Akapitzlist"/>
        <w:keepNext/>
        <w:numPr>
          <w:ilvl w:val="0"/>
          <w:numId w:val="40"/>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2803C9">
      <w:pPr>
        <w:pStyle w:val="Akapitzlist"/>
        <w:keepNex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w:t>
      </w:r>
      <w:proofErr w:type="spellStart"/>
      <w:r w:rsidR="0068458F" w:rsidRPr="006544AC">
        <w:rPr>
          <w:rFonts w:asciiTheme="minorHAnsi" w:hAnsiTheme="minorHAnsi"/>
          <w:sz w:val="20"/>
          <w:szCs w:val="20"/>
        </w:rPr>
        <w:t>Communication</w:t>
      </w:r>
      <w:proofErr w:type="spellEnd"/>
      <w:r w:rsidR="0068458F" w:rsidRPr="006544AC">
        <w:rPr>
          <w:rFonts w:asciiTheme="minorHAnsi" w:hAnsiTheme="minorHAnsi"/>
          <w:sz w:val="20"/>
          <w:szCs w:val="20"/>
        </w:rPr>
        <w:t xml:space="preserve"> Technologies) oraz OT (</w:t>
      </w:r>
      <w:proofErr w:type="spellStart"/>
      <w:r w:rsidR="0068458F" w:rsidRPr="006544AC">
        <w:rPr>
          <w:rFonts w:asciiTheme="minorHAnsi" w:hAnsiTheme="minorHAnsi"/>
          <w:sz w:val="20"/>
          <w:szCs w:val="20"/>
        </w:rPr>
        <w:t>Operation</w:t>
      </w:r>
      <w:proofErr w:type="spellEnd"/>
      <w:r w:rsidR="0068458F" w:rsidRPr="006544AC">
        <w:rPr>
          <w:rFonts w:asciiTheme="minorHAnsi" w:hAnsiTheme="minorHAnsi"/>
          <w:sz w:val="20"/>
          <w:szCs w:val="20"/>
        </w:rPr>
        <w:t xml:space="preserve">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zabezpieczone przez systemy do monitorowania zdalnego dostępu nagrywające zdalne sesje lub przez kanały VPN typu </w:t>
      </w:r>
      <w:proofErr w:type="spellStart"/>
      <w:r w:rsidRPr="006544AC">
        <w:rPr>
          <w:rFonts w:asciiTheme="minorHAnsi" w:hAnsiTheme="minorHAnsi"/>
          <w:sz w:val="20"/>
          <w:szCs w:val="20"/>
        </w:rPr>
        <w:t>client</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oparte o uwierzytelnianie wieloskładnikowe np. z wykorzystaniem </w:t>
      </w:r>
      <w:proofErr w:type="spellStart"/>
      <w:r w:rsidRPr="006544AC">
        <w:rPr>
          <w:rFonts w:asciiTheme="minorHAnsi" w:hAnsiTheme="minorHAnsi"/>
          <w:sz w:val="20"/>
          <w:szCs w:val="20"/>
        </w:rPr>
        <w:t>tokenów</w:t>
      </w:r>
      <w:proofErr w:type="spellEnd"/>
      <w:r w:rsidRPr="006544AC">
        <w:rPr>
          <w:rFonts w:asciiTheme="minorHAnsi" w:hAnsiTheme="minorHAnsi"/>
          <w:sz w:val="20"/>
          <w:szCs w:val="20"/>
        </w:rPr>
        <w:t xml:space="preserve">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2803C9">
      <w:pPr>
        <w:pStyle w:val="Akapitzlis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proofErr w:type="gramStart"/>
      <w:r w:rsidR="00423739" w:rsidRPr="006544AC">
        <w:rPr>
          <w:rFonts w:asciiTheme="minorHAnsi" w:hAnsiTheme="minorHAnsi"/>
          <w:sz w:val="20"/>
          <w:szCs w:val="20"/>
        </w:rPr>
        <w:t>ZAMAWIAJĄCEGO</w:t>
      </w:r>
      <w:r w:rsidRPr="006544AC">
        <w:rPr>
          <w:rFonts w:asciiTheme="minorHAnsi" w:hAnsiTheme="minorHAnsi"/>
          <w:sz w:val="20"/>
          <w:szCs w:val="20"/>
        </w:rPr>
        <w:t>,  przekazanych</w:t>
      </w:r>
      <w:proofErr w:type="gramEnd"/>
      <w:r w:rsidRPr="006544AC">
        <w:rPr>
          <w:rFonts w:asciiTheme="minorHAnsi" w:hAnsiTheme="minorHAnsi"/>
          <w:sz w:val="20"/>
          <w:szCs w:val="20"/>
        </w:rPr>
        <w:t xml:space="preserve">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2803C9">
      <w:pPr>
        <w:pStyle w:val="Akapitzlist"/>
        <w:numPr>
          <w:ilvl w:val="1"/>
          <w:numId w:val="37"/>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1A16C64E" w:rsidR="0099229D" w:rsidRPr="00BC3263" w:rsidRDefault="00F105D4"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lastRenderedPageBreak/>
        <w:t>deklaracji zgodności</w:t>
      </w:r>
      <w:r w:rsidR="0099229D" w:rsidRPr="00BC3263">
        <w:rPr>
          <w:rFonts w:asciiTheme="minorHAnsi" w:hAnsiTheme="minorHAnsi"/>
          <w:sz w:val="20"/>
          <w:szCs w:val="20"/>
        </w:rPr>
        <w:t xml:space="preserve">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480F0936" w14:textId="77777777" w:rsidR="00F105D4" w:rsidRPr="00F105D4" w:rsidRDefault="00F105D4" w:rsidP="0099229D">
      <w:pPr>
        <w:spacing w:before="0" w:after="120" w:line="276" w:lineRule="auto"/>
        <w:ind w:left="567"/>
        <w:rPr>
          <w:rFonts w:asciiTheme="minorHAnsi" w:hAnsiTheme="minorHAnsi" w:cstheme="minorHAnsi"/>
          <w:sz w:val="20"/>
          <w:szCs w:val="20"/>
        </w:rPr>
      </w:pPr>
      <w:hyperlink r:id="rId23" w:history="1">
        <w:r w:rsidRPr="00F105D4">
          <w:rPr>
            <w:rStyle w:val="Hipercze"/>
            <w:rFonts w:asciiTheme="minorHAnsi" w:hAnsiTheme="minorHAnsi" w:cstheme="minorHAnsi"/>
            <w:sz w:val="20"/>
            <w:szCs w:val="20"/>
          </w:rPr>
          <w:t>https://www.operator.enea.pl/media/705/wymagania-enea-operator-sp-z-o-o-w-zakresie-bezpieczenstwa-dla-dostawcow-produktow-i</w:t>
        </w:r>
      </w:hyperlink>
      <w:r w:rsidRPr="00F105D4">
        <w:rPr>
          <w:rFonts w:asciiTheme="minorHAnsi" w:hAnsiTheme="minorHAnsi" w:cstheme="minorHAnsi"/>
          <w:sz w:val="20"/>
          <w:szCs w:val="20"/>
        </w:rPr>
        <w:t xml:space="preserve">   </w:t>
      </w:r>
    </w:p>
    <w:p w14:paraId="63863BAC" w14:textId="68600E3C"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bookmarkEnd w:id="105"/>
    <w:p w14:paraId="4EAF73FD"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27.1 Zamawiający przewiduje realizację zamówienia z wykorzystaniem dostawy inwestorskiej w zakresie:</w:t>
      </w:r>
    </w:p>
    <w:p w14:paraId="69F7C07B" w14:textId="68E6D612"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Dławik z regulacją nadążną – 2 szt.</w:t>
      </w:r>
    </w:p>
    <w:p w14:paraId="3C019324" w14:textId="529F4E9C"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 xml:space="preserve"> regulator kompensacji ziemnozwarciowej</w:t>
      </w:r>
      <w:r>
        <w:rPr>
          <w:rFonts w:asciiTheme="minorHAnsi" w:hAnsiTheme="minorHAnsi"/>
          <w:sz w:val="20"/>
          <w:szCs w:val="20"/>
        </w:rPr>
        <w:t xml:space="preserve"> – 2 szt</w:t>
      </w:r>
      <w:r w:rsidR="002A6FAF">
        <w:rPr>
          <w:rFonts w:asciiTheme="minorHAnsi" w:hAnsiTheme="minorHAnsi"/>
          <w:sz w:val="20"/>
          <w:szCs w:val="20"/>
        </w:rPr>
        <w:t>.</w:t>
      </w:r>
    </w:p>
    <w:p w14:paraId="2376AAF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27.2. Wykonawca oświadcza, iż zobowiązuje się do pełnienia nadzoru nad powierzonymi mu przez Zamawiającego materiałami stanowiącymi dostawę inwestorską od momentu odbioru osobistego przez Wykonawcę z odpowiedniej jednostki Zamawiającego zajmującej się obsługą logistyczną lub od momentu dostarczenia na plac budowy przez Zamawiającego.</w:t>
      </w:r>
    </w:p>
    <w:p w14:paraId="1A889161"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27.3. Wszelkie szkody powstałe na skutek nienależytego wykonania obowiązku nadzoru, o którym mowa w ust. 1, obciążają Wykonawcę.</w:t>
      </w:r>
    </w:p>
    <w:p w14:paraId="043E081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27.4. Wszelkie materiały stanowiące dostawę inwestorską, które nie zostały wykorzystane przy realizacji robót budowlanych Wykonawca zobowiązuje się zwrócić na własny koszt do odpowiedniej jednostki Zamawiającego zajmującej się obsługą logistyczną.</w:t>
      </w:r>
    </w:p>
    <w:p w14:paraId="5AC80EC6"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27.5. Wykonawca zobowiązany jest do protokolarnego przejęcia i sprawdzenia kompletności i jakości dostarczanych przez Zamawiającego materiałów i urządzeń, od momentu podpisania przez Wykonawcę protokołu przejęcia dostarczonych przez Zamawiającego materiałów i urządzeń Wykonawca ponosi za nie pełną odpowiedzialność. Protokolarny odbiór materiałów stanowiących dostawę inwestorską przez Wykonawcę zadania może odbyć się wyłącznie przy współudziale Inspektora Nadzoru</w:t>
      </w:r>
    </w:p>
    <w:p w14:paraId="23D62F7B" w14:textId="47EBAE47" w:rsidR="00630992" w:rsidRPr="00630992"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27.6. Wykonawca po zakończeniu prac rozliczy się na piśmie z otrzymanych od Zamawiającego materiałów i urządzeń i zwróci nie zużytą ich część najpóźniej do chwili końcowego odbioru.</w:t>
      </w:r>
    </w:p>
    <w:p w14:paraId="6BB8289C" w14:textId="77777777" w:rsidR="00391C48" w:rsidRP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E4C32E3"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lastRenderedPageBreak/>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1B8DD66A"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31995FC0"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WARUNK</w:t>
      </w:r>
      <w:r w:rsidR="00941A8E">
        <w:rPr>
          <w:rFonts w:ascii="Calibri" w:hAnsi="Calibri"/>
          <w:b/>
          <w:smallCaps/>
          <w:snapToGrid w:val="0"/>
          <w:sz w:val="20"/>
          <w:szCs w:val="20"/>
        </w:rPr>
        <w:t>I</w:t>
      </w:r>
      <w:r w:rsidRPr="009B00B4">
        <w:rPr>
          <w:rFonts w:ascii="Calibri" w:hAnsi="Calibri"/>
          <w:b/>
          <w:smallCaps/>
          <w:snapToGrid w:val="0"/>
          <w:sz w:val="20"/>
          <w:szCs w:val="20"/>
        </w:rPr>
        <w:t xml:space="preserve">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3ED6B296"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7D3DFC">
        <w:rPr>
          <w:rFonts w:asciiTheme="minorHAnsi" w:hAnsiTheme="minorHAnsi"/>
          <w:b/>
          <w:color w:val="00B0F0"/>
          <w:sz w:val="24"/>
          <w:szCs w:val="24"/>
        </w:rPr>
        <w:t>9000097165</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2803C9">
      <w:pPr>
        <w:pStyle w:val="Akapitzlist"/>
        <w:numPr>
          <w:ilvl w:val="0"/>
          <w:numId w:val="77"/>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Format plików rastrowych: TIFF, </w:t>
      </w:r>
      <w:proofErr w:type="spellStart"/>
      <w:r w:rsidRPr="006719DD">
        <w:rPr>
          <w:rFonts w:asciiTheme="minorHAnsi" w:hAnsiTheme="minorHAnsi" w:cstheme="minorHAnsi"/>
          <w:sz w:val="20"/>
          <w:szCs w:val="20"/>
        </w:rPr>
        <w:t>Intergraph</w:t>
      </w:r>
      <w:proofErr w:type="spellEnd"/>
      <w:r w:rsidRPr="006719DD">
        <w:rPr>
          <w:rFonts w:asciiTheme="minorHAnsi" w:hAnsiTheme="minorHAnsi" w:cstheme="minorHAnsi"/>
          <w:sz w:val="20"/>
          <w:szCs w:val="20"/>
        </w:rPr>
        <w:t xml:space="preserve"> CIT lub </w:t>
      </w:r>
      <w:proofErr w:type="spellStart"/>
      <w:r w:rsidRPr="006719DD">
        <w:rPr>
          <w:rFonts w:asciiTheme="minorHAnsi" w:hAnsiTheme="minorHAnsi" w:cstheme="minorHAnsi"/>
          <w:sz w:val="20"/>
          <w:szCs w:val="20"/>
        </w:rPr>
        <w:t>GeoTIFF</w:t>
      </w:r>
      <w:proofErr w:type="spellEnd"/>
      <w:r w:rsidRPr="006719DD">
        <w:rPr>
          <w:rFonts w:asciiTheme="minorHAnsi" w:hAnsiTheme="minorHAnsi" w:cstheme="minorHAnsi"/>
          <w:sz w:val="20"/>
          <w:szCs w:val="20"/>
        </w:rPr>
        <w:t xml:space="preserve"> (TIFF z zapisaną w nagłówku </w:t>
      </w:r>
      <w:proofErr w:type="spellStart"/>
      <w:r w:rsidRPr="006719DD">
        <w:rPr>
          <w:rFonts w:asciiTheme="minorHAnsi" w:hAnsiTheme="minorHAnsi" w:cstheme="minorHAnsi"/>
          <w:sz w:val="20"/>
          <w:szCs w:val="20"/>
        </w:rPr>
        <w:t>georeferencją</w:t>
      </w:r>
      <w:proofErr w:type="spellEnd"/>
      <w:r w:rsidRPr="006719DD">
        <w:rPr>
          <w:rFonts w:asciiTheme="minorHAnsi" w:hAnsiTheme="minorHAnsi" w:cstheme="minorHAnsi"/>
          <w:sz w:val="20"/>
          <w:szCs w:val="20"/>
        </w:rPr>
        <w:t>).</w:t>
      </w:r>
    </w:p>
    <w:p w14:paraId="290B5493"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proofErr w:type="spellStart"/>
      <w:r w:rsidRPr="006719DD">
        <w:rPr>
          <w:rFonts w:asciiTheme="minorHAnsi" w:hAnsiTheme="minorHAnsi" w:cstheme="minorHAnsi"/>
          <w:sz w:val="20"/>
          <w:szCs w:val="20"/>
        </w:rPr>
        <w:t>Georeferencja</w:t>
      </w:r>
      <w:proofErr w:type="spellEnd"/>
      <w:r w:rsidRPr="006719DD">
        <w:rPr>
          <w:rFonts w:asciiTheme="minorHAnsi" w:hAnsiTheme="minorHAnsi" w:cstheme="minorHAnsi"/>
          <w:sz w:val="20"/>
          <w:szCs w:val="20"/>
        </w:rPr>
        <w:t xml:space="preserve"> może być również zapisana w osobnym pliku TFW (nazwa takiego pliku powinna być taka sama jak pliku graficznego z wyjątkiem rozszerzenia </w:t>
      </w:r>
      <w:proofErr w:type="gramStart"/>
      <w:r w:rsidRPr="006719DD">
        <w:rPr>
          <w:rFonts w:asciiTheme="minorHAnsi" w:hAnsiTheme="minorHAnsi" w:cstheme="minorHAnsi"/>
          <w:sz w:val="20"/>
          <w:szCs w:val="20"/>
        </w:rPr>
        <w:t>- .</w:t>
      </w:r>
      <w:proofErr w:type="spellStart"/>
      <w:r w:rsidRPr="006719DD">
        <w:rPr>
          <w:rFonts w:asciiTheme="minorHAnsi" w:hAnsiTheme="minorHAnsi" w:cstheme="minorHAnsi"/>
          <w:sz w:val="20"/>
          <w:szCs w:val="20"/>
        </w:rPr>
        <w:t>tfw</w:t>
      </w:r>
      <w:proofErr w:type="spellEnd"/>
      <w:proofErr w:type="gramEnd"/>
      <w:r w:rsidRPr="006719DD">
        <w:rPr>
          <w:rFonts w:asciiTheme="minorHAnsi" w:hAnsiTheme="minorHAnsi" w:cstheme="minorHAnsi"/>
          <w:sz w:val="20"/>
          <w:szCs w:val="20"/>
        </w:rPr>
        <w:t xml:space="preserve"> zamiast .</w:t>
      </w:r>
      <w:proofErr w:type="spellStart"/>
      <w:r w:rsidRPr="006719DD">
        <w:rPr>
          <w:rFonts w:asciiTheme="minorHAnsi" w:hAnsiTheme="minorHAnsi" w:cstheme="minorHAnsi"/>
          <w:sz w:val="20"/>
          <w:szCs w:val="20"/>
        </w:rPr>
        <w:t>tif</w:t>
      </w:r>
      <w:proofErr w:type="spellEnd"/>
      <w:r w:rsidRPr="006719DD">
        <w:rPr>
          <w:rFonts w:asciiTheme="minorHAnsi" w:hAnsiTheme="minorHAnsi" w:cstheme="minorHAnsi"/>
          <w:sz w:val="20"/>
          <w:szCs w:val="20"/>
        </w:rPr>
        <w:t>).</w:t>
      </w:r>
    </w:p>
    <w:p w14:paraId="32B857F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Głębokość bitowa: 1 bit na </w:t>
      </w:r>
      <w:proofErr w:type="spellStart"/>
      <w:r w:rsidRPr="006719DD">
        <w:rPr>
          <w:rFonts w:asciiTheme="minorHAnsi" w:hAnsiTheme="minorHAnsi" w:cstheme="minorHAnsi"/>
          <w:sz w:val="20"/>
          <w:szCs w:val="20"/>
        </w:rPr>
        <w:t>pixel</w:t>
      </w:r>
      <w:proofErr w:type="spellEnd"/>
      <w:r w:rsidRPr="006719DD">
        <w:rPr>
          <w:rFonts w:asciiTheme="minorHAnsi" w:hAnsiTheme="minorHAnsi" w:cstheme="minorHAnsi"/>
          <w:sz w:val="20"/>
          <w:szCs w:val="20"/>
        </w:rPr>
        <w:t xml:space="preserve"> (rastry monochromatyczne, czarno-białe).</w:t>
      </w:r>
    </w:p>
    <w:p w14:paraId="4BED99E8"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Minimalna rozdzielczość pliku rastrowego: 300 </w:t>
      </w:r>
      <w:proofErr w:type="spellStart"/>
      <w:r w:rsidRPr="006719DD">
        <w:rPr>
          <w:rFonts w:asciiTheme="minorHAnsi" w:hAnsiTheme="minorHAnsi" w:cstheme="minorHAnsi"/>
          <w:sz w:val="20"/>
          <w:szCs w:val="20"/>
        </w:rPr>
        <w:t>dpi</w:t>
      </w:r>
      <w:proofErr w:type="spellEnd"/>
      <w:r w:rsidRPr="006719DD">
        <w:rPr>
          <w:rFonts w:asciiTheme="minorHAnsi" w:hAnsiTheme="minorHAnsi" w:cstheme="minorHAnsi"/>
          <w:sz w:val="20"/>
          <w:szCs w:val="20"/>
        </w:rPr>
        <w:t>.</w:t>
      </w:r>
    </w:p>
    <w:p w14:paraId="753631E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Dopuszcza się również przekazywanie plików w formatach DGN, DWG, DXF (pliki powinny być zapisane w takiej wersji, aby można było je otworzyć w programie </w:t>
      </w:r>
      <w:proofErr w:type="spellStart"/>
      <w:r w:rsidRPr="006719DD">
        <w:rPr>
          <w:rFonts w:asciiTheme="minorHAnsi" w:hAnsiTheme="minorHAnsi" w:cstheme="minorHAnsi"/>
          <w:sz w:val="20"/>
          <w:szCs w:val="20"/>
        </w:rPr>
        <w:t>Microstation</w:t>
      </w:r>
      <w:proofErr w:type="spellEnd"/>
      <w:r w:rsidRPr="006719DD">
        <w:rPr>
          <w:rFonts w:asciiTheme="minorHAnsi" w:hAnsiTheme="minorHAnsi" w:cstheme="minorHAnsi"/>
          <w:sz w:val="20"/>
          <w:szCs w:val="20"/>
        </w:rPr>
        <w:t xml:space="preserve"> V8).</w:t>
      </w:r>
    </w:p>
    <w:p w14:paraId="3BDAF51D"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w:t>
      </w:r>
      <w:proofErr w:type="spellStart"/>
      <w:proofErr w:type="gramStart"/>
      <w:r w:rsidRPr="006719DD">
        <w:rPr>
          <w:rFonts w:asciiTheme="minorHAnsi" w:hAnsiTheme="minorHAnsi" w:cstheme="minorHAnsi"/>
          <w:sz w:val="20"/>
          <w:szCs w:val="20"/>
        </w:rPr>
        <w:t>x,y</w:t>
      </w:r>
      <w:proofErr w:type="spellEnd"/>
      <w:proofErr w:type="gramEnd"/>
      <w:r w:rsidRPr="006719DD">
        <w:rPr>
          <w:rFonts w:asciiTheme="minorHAnsi" w:hAnsiTheme="minorHAnsi" w:cstheme="minorHAnsi"/>
          <w:sz w:val="20"/>
          <w:szCs w:val="20"/>
        </w:rPr>
        <w:t>)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Plik tekstowy „txt” ze współrzędnymi obiektów </w:t>
      </w:r>
      <w:proofErr w:type="gramStart"/>
      <w:r w:rsidRPr="006719DD">
        <w:rPr>
          <w:rFonts w:asciiTheme="minorHAnsi" w:hAnsiTheme="minorHAnsi" w:cstheme="minorHAnsi"/>
          <w:sz w:val="20"/>
          <w:szCs w:val="20"/>
        </w:rPr>
        <w:t>energetycznych  powinien</w:t>
      </w:r>
      <w:proofErr w:type="gramEnd"/>
      <w:r w:rsidRPr="006719DD">
        <w:rPr>
          <w:rFonts w:asciiTheme="minorHAnsi" w:hAnsiTheme="minorHAnsi" w:cstheme="minorHAnsi"/>
          <w:sz w:val="20"/>
          <w:szCs w:val="20"/>
        </w:rPr>
        <w:t xml:space="preserve">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 xml:space="preserve">(numer </w:t>
      </w:r>
      <w:proofErr w:type="gramStart"/>
      <w:r w:rsidRPr="006719DD">
        <w:rPr>
          <w:rFonts w:asciiTheme="minorHAnsi" w:hAnsiTheme="minorHAnsi" w:cstheme="minorHAnsi"/>
          <w:sz w:val="20"/>
          <w:szCs w:val="20"/>
        </w:rPr>
        <w:t>punktu</w:t>
      </w:r>
      <w:proofErr w:type="gramEnd"/>
      <w:r w:rsidRPr="006719DD">
        <w:rPr>
          <w:rFonts w:asciiTheme="minorHAnsi" w:hAnsiTheme="minorHAnsi" w:cstheme="minorHAnsi"/>
          <w:sz w:val="20"/>
          <w:szCs w:val="20"/>
        </w:rPr>
        <w:t xml:space="preserve"> którego współrzędne opisujemy</w:t>
      </w:r>
      <w:proofErr w:type="gramStart"/>
      <w:r w:rsidRPr="006719DD">
        <w:rPr>
          <w:rFonts w:asciiTheme="minorHAnsi" w:hAnsiTheme="minorHAnsi" w:cstheme="minorHAnsi"/>
          <w:sz w:val="20"/>
          <w:szCs w:val="20"/>
        </w:rPr>
        <w:t>)</w:t>
      </w:r>
      <w:r w:rsidRPr="006719DD">
        <w:rPr>
          <w:rFonts w:asciiTheme="minorHAnsi" w:hAnsiTheme="minorHAnsi" w:cstheme="minorHAnsi"/>
          <w:b/>
          <w:sz w:val="20"/>
          <w:szCs w:val="20"/>
        </w:rPr>
        <w:t>,Y</w:t>
      </w:r>
      <w:proofErr w:type="gramEnd"/>
      <w:r w:rsidRPr="006719DD">
        <w:rPr>
          <w:rFonts w:asciiTheme="minorHAnsi" w:hAnsiTheme="minorHAnsi" w:cstheme="minorHAnsi"/>
          <w:b/>
          <w:sz w:val="20"/>
          <w:szCs w:val="20"/>
        </w:rPr>
        <w:t>,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Między opisem/numerem i współrzędnymi ma znajdować się tylko znak przecinka, zaś każdy punkt współrzędnych ma być oddzielony od następnego i poprzedniego tylko znakiem „</w:t>
      </w:r>
      <w:proofErr w:type="spellStart"/>
      <w:r w:rsidRPr="006719DD">
        <w:rPr>
          <w:rFonts w:asciiTheme="minorHAnsi" w:hAnsiTheme="minorHAnsi" w:cstheme="minorHAnsi"/>
          <w:sz w:val="20"/>
          <w:szCs w:val="20"/>
        </w:rPr>
        <w:t>enter</w:t>
      </w:r>
      <w:proofErr w:type="spellEnd"/>
      <w:r w:rsidRPr="006719DD">
        <w:rPr>
          <w:rFonts w:asciiTheme="minorHAnsi" w:hAnsiTheme="minorHAnsi" w:cstheme="minorHAnsi"/>
          <w:sz w:val="20"/>
          <w:szCs w:val="20"/>
        </w:rPr>
        <w:t xml:space="preserve">”.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Współrzędne geodezyjne można przekazać w następujących polskich układach współrzędnych (obecnie obsługiwanych przez system </w:t>
      </w:r>
      <w:proofErr w:type="spellStart"/>
      <w:r w:rsidRPr="006719DD">
        <w:rPr>
          <w:rFonts w:asciiTheme="minorHAnsi" w:hAnsiTheme="minorHAnsi" w:cstheme="minorHAnsi"/>
          <w:sz w:val="20"/>
          <w:szCs w:val="20"/>
        </w:rPr>
        <w:t>Facilplus</w:t>
      </w:r>
      <w:proofErr w:type="spellEnd"/>
      <w:r w:rsidRPr="006719DD">
        <w:rPr>
          <w:rFonts w:asciiTheme="minorHAnsi" w:hAnsiTheme="minorHAnsi" w:cstheme="minorHAnsi"/>
          <w:sz w:val="20"/>
          <w:szCs w:val="20"/>
        </w:rPr>
        <w:t xml:space="preserve"> </w:t>
      </w:r>
      <w:proofErr w:type="spellStart"/>
      <w:r w:rsidRPr="006719DD">
        <w:rPr>
          <w:rFonts w:asciiTheme="minorHAnsi" w:hAnsiTheme="minorHAnsi" w:cstheme="minorHAnsi"/>
          <w:sz w:val="20"/>
          <w:szCs w:val="20"/>
        </w:rPr>
        <w:t>Spatial</w:t>
      </w:r>
      <w:proofErr w:type="spellEnd"/>
      <w:r w:rsidRPr="006719DD">
        <w:rPr>
          <w:rFonts w:asciiTheme="minorHAnsi" w:hAnsiTheme="minorHAnsi" w:cstheme="minorHAnsi"/>
          <w:sz w:val="20"/>
          <w:szCs w:val="20"/>
        </w:rPr>
        <w:t>):</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proofErr w:type="gramStart"/>
      <w:r w:rsidRPr="006544AC">
        <w:rPr>
          <w:rFonts w:ascii="Calibri" w:hAnsi="Calibri"/>
          <w:sz w:val="20"/>
          <w:szCs w:val="20"/>
        </w:rPr>
        <w:t>…….</w:t>
      </w:r>
      <w:proofErr w:type="gramEnd"/>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59BF276E"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7D3DFC">
        <w:rPr>
          <w:rFonts w:ascii="Calibri" w:hAnsi="Calibri"/>
          <w:sz w:val="20"/>
          <w:szCs w:val="20"/>
        </w:rPr>
        <w:t>9000097165</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2803C9">
      <w:pPr>
        <w:numPr>
          <w:ilvl w:val="0"/>
          <w:numId w:val="24"/>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2803C9">
      <w:pPr>
        <w:pStyle w:val="Teksttreci40"/>
        <w:numPr>
          <w:ilvl w:val="0"/>
          <w:numId w:val="78"/>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2803C9">
      <w:pPr>
        <w:pStyle w:val="Teksttreci40"/>
        <w:numPr>
          <w:ilvl w:val="0"/>
          <w:numId w:val="78"/>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2803C9">
      <w:pPr>
        <w:pStyle w:val="Teksttreci20"/>
        <w:numPr>
          <w:ilvl w:val="0"/>
          <w:numId w:val="79"/>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2803C9">
      <w:pPr>
        <w:pStyle w:val="Teksttreci20"/>
        <w:numPr>
          <w:ilvl w:val="0"/>
          <w:numId w:val="79"/>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xml:space="preserve">; nr protokołu przyjęcia wyrobu: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6DC87F68" w14:textId="77777777" w:rsidR="00DD534B" w:rsidRPr="00A92E2D" w:rsidRDefault="00DD534B" w:rsidP="002803C9">
      <w:pPr>
        <w:pStyle w:val="Teksttreci20"/>
        <w:numPr>
          <w:ilvl w:val="0"/>
          <w:numId w:val="79"/>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441345" w:rsidRDefault="00441345"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" filled="f" stroked="f">
                <v:textbox style="mso-fit-shape-to-text:t" inset="0,0,0,0">
                  <w:txbxContent>
                    <w:p w14:paraId="7E4A08E5" w14:textId="77777777" w:rsidR="00441345" w:rsidRDefault="00441345"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 xml:space="preserve">Ocena i interpretacja wyników badań Stwierdzenie zgodności z </w:t>
      </w:r>
      <w:proofErr w:type="gramStart"/>
      <w:r w:rsidRPr="00A92E2D">
        <w:rPr>
          <w:rFonts w:asciiTheme="minorHAnsi" w:hAnsiTheme="minorHAnsi" w:cstheme="minorHAnsi"/>
        </w:rPr>
        <w:t>wymaganiami:...</w:t>
      </w:r>
      <w:proofErr w:type="gramEnd"/>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proofErr w:type="spellStart"/>
      <w:r w:rsidRPr="00A92E2D">
        <w:rPr>
          <w:rFonts w:asciiTheme="minorHAnsi" w:hAnsiTheme="minorHAnsi" w:cstheme="minorHAnsi"/>
          <w:b/>
          <w:bCs/>
          <w:sz w:val="20"/>
          <w:szCs w:val="20"/>
          <w:u w:val="single"/>
        </w:rPr>
        <w:t>np</w:t>
      </w:r>
      <w:proofErr w:type="spellEnd"/>
      <w:r w:rsidRPr="00A92E2D">
        <w:rPr>
          <w:rFonts w:asciiTheme="minorHAnsi" w:hAnsiTheme="minorHAnsi" w:cstheme="minorHAnsi"/>
          <w:b/>
          <w:bCs/>
          <w:sz w:val="20"/>
          <w:szCs w:val="20"/>
          <w:u w:val="single"/>
        </w:rPr>
        <w:t>:</w:t>
      </w:r>
    </w:p>
    <w:p w14:paraId="227C4579"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proofErr w:type="gramStart"/>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w:t>
      </w:r>
      <w:proofErr w:type="gramEnd"/>
      <w:r w:rsidRPr="00A92E2D">
        <w:rPr>
          <w:rFonts w:asciiTheme="minorHAnsi" w:hAnsiTheme="minorHAnsi" w:cstheme="minorHAnsi"/>
          <w:sz w:val="20"/>
          <w:szCs w:val="20"/>
        </w:rPr>
        <w:t xml:space="preserve">................................z dnia ............... przez................................................................................................................................................... </w:t>
      </w:r>
    </w:p>
    <w:p w14:paraId="5A9C7204"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 xml:space="preserve">Transformatora (nr, </w:t>
      </w:r>
      <w:proofErr w:type="gramStart"/>
      <w:r w:rsidRPr="00A92E2D">
        <w:rPr>
          <w:rFonts w:asciiTheme="minorHAnsi" w:hAnsiTheme="minorHAnsi" w:cstheme="minorHAnsi"/>
          <w:i/>
          <w:sz w:val="20"/>
          <w:szCs w:val="20"/>
        </w:rPr>
        <w:t>data)...................................................................................................</w:t>
      </w:r>
      <w:proofErr w:type="gramEnd"/>
    </w:p>
    <w:p w14:paraId="3AEC1541"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2803C9">
      <w:pPr>
        <w:numPr>
          <w:ilvl w:val="1"/>
          <w:numId w:val="27"/>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2803C9">
      <w:pPr>
        <w:numPr>
          <w:ilvl w:val="0"/>
          <w:numId w:val="26"/>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 xml:space="preserve">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w:t>
      </w:r>
      <w:proofErr w:type="gramStart"/>
      <w:r w:rsidRPr="00A92E2D">
        <w:rPr>
          <w:rFonts w:asciiTheme="minorHAnsi" w:hAnsiTheme="minorHAnsi" w:cstheme="minorHAnsi"/>
          <w:b/>
          <w:bCs/>
          <w:sz w:val="20"/>
          <w:szCs w:val="20"/>
        </w:rPr>
        <w:t>Standardów.*</w:t>
      </w:r>
      <w:proofErr w:type="gramEnd"/>
      <w:r w:rsidRPr="00A92E2D">
        <w:rPr>
          <w:rFonts w:asciiTheme="minorHAnsi" w:hAnsiTheme="minorHAnsi" w:cstheme="minorHAnsi"/>
          <w:b/>
          <w:bCs/>
          <w:sz w:val="20"/>
          <w:szCs w:val="20"/>
        </w:rPr>
        <w:t>**</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w:t>
      </w:r>
      <w:proofErr w:type="gramStart"/>
      <w:r w:rsidRPr="00A92E2D">
        <w:rPr>
          <w:rFonts w:asciiTheme="minorHAnsi" w:hAnsiTheme="minorHAnsi" w:cstheme="minorHAnsi"/>
          <w:sz w:val="20"/>
          <w:szCs w:val="20"/>
        </w:rPr>
        <w:t>nie mających</w:t>
      </w:r>
      <w:proofErr w:type="gramEnd"/>
      <w:r w:rsidRPr="00A92E2D">
        <w:rPr>
          <w:rFonts w:asciiTheme="minorHAnsi" w:hAnsiTheme="minorHAnsi" w:cstheme="minorHAnsi"/>
          <w:sz w:val="20"/>
          <w:szCs w:val="20"/>
        </w:rPr>
        <w:t xml:space="preserve"> wpływu na przeprowadzenie Odbioru z wynikiem</w:t>
      </w:r>
      <w:r w:rsidRPr="00A92E2D">
        <w:rPr>
          <w:rFonts w:asciiTheme="minorHAnsi" w:hAnsiTheme="minorHAnsi" w:cstheme="minorHAnsi"/>
          <w:sz w:val="20"/>
          <w:szCs w:val="20"/>
        </w:rPr>
        <w:br/>
        <w:t xml:space="preserve"> pozytywnym</w:t>
      </w:r>
      <w:proofErr w:type="gramStart"/>
      <w:r w:rsidRPr="00A92E2D">
        <w:rPr>
          <w:rFonts w:asciiTheme="minorHAnsi" w:hAnsiTheme="minorHAnsi" w:cstheme="minorHAnsi"/>
          <w:sz w:val="20"/>
          <w:szCs w:val="20"/>
        </w:rPr>
        <w:t>):  …</w:t>
      </w:r>
      <w:proofErr w:type="gramEnd"/>
      <w:r w:rsidRPr="00A92E2D">
        <w:rPr>
          <w:rFonts w:asciiTheme="minorHAnsi" w:hAnsiTheme="minorHAnsi" w:cstheme="minorHAnsi"/>
          <w:sz w:val="20"/>
          <w:szCs w:val="20"/>
        </w:rPr>
        <w:t>………………………………………………………………………………………………………………</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2803C9">
            <w:pPr>
              <w:numPr>
                <w:ilvl w:val="0"/>
                <w:numId w:val="29"/>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 z dnia …......………………………</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
    <w:p w14:paraId="6BF4B452"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p. z o.o., a……………………… ……………………………</w:t>
            </w:r>
            <w:proofErr w:type="gramStart"/>
            <w:r w:rsidRPr="00BB0F4F">
              <w:rPr>
                <w:rFonts w:ascii="Arial Narrow" w:hAnsi="Arial Narrow" w:cs="Arial"/>
                <w:sz w:val="20"/>
                <w:szCs w:val="20"/>
              </w:rPr>
              <w:t>…….</w:t>
            </w:r>
            <w:proofErr w:type="gramEnd"/>
            <w:r w:rsidRPr="00BB0F4F">
              <w:rPr>
                <w:rFonts w:ascii="Arial Narrow" w:hAnsi="Arial Narrow" w:cs="Arial"/>
                <w:sz w:val="20"/>
                <w:szCs w:val="20"/>
              </w:rPr>
              <w:t xml:space="preserve">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2803C9">
            <w:pPr>
              <w:numPr>
                <w:ilvl w:val="0"/>
                <w:numId w:val="29"/>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 xml:space="preserve">prace zakończono, miejsce pracy zabezpieczono przed dostępem osób nieupoważnionych, sprzęt, narzędzia i materiały usunięto, pracowników z miejsca pracy </w:t>
            </w:r>
            <w:proofErr w:type="gramStart"/>
            <w:r w:rsidRPr="00BB0F4F">
              <w:rPr>
                <w:rFonts w:ascii="Arial Narrow" w:hAnsi="Arial Narrow" w:cs="Arial"/>
                <w:bCs/>
                <w:sz w:val="20"/>
                <w:szCs w:val="20"/>
              </w:rPr>
              <w:t>wyprowadzono</w:t>
            </w:r>
            <w:r w:rsidR="00A71795" w:rsidRPr="00BB0F4F">
              <w:rPr>
                <w:rFonts w:ascii="Arial Narrow" w:hAnsi="Arial Narrow" w:cs="Arial"/>
                <w:bCs/>
                <w:sz w:val="20"/>
                <w:szCs w:val="20"/>
              </w:rPr>
              <w:t>.</w:t>
            </w:r>
            <w:r w:rsidRPr="00BB0F4F">
              <w:rPr>
                <w:rFonts w:ascii="Arial Narrow" w:hAnsi="Arial Narrow" w:cs="Arial"/>
                <w:bCs/>
                <w:sz w:val="20"/>
                <w:szCs w:val="20"/>
              </w:rPr>
              <w:t>.</w:t>
            </w:r>
            <w:proofErr w:type="gramEnd"/>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w:t>
      </w:r>
      <w:proofErr w:type="gramStart"/>
      <w:r w:rsidRPr="006544AC">
        <w:rPr>
          <w:rFonts w:ascii="Arial Narrow" w:hAnsi="Arial Narrow" w:cs="Arial"/>
          <w:sz w:val="20"/>
          <w:szCs w:val="20"/>
        </w:rPr>
        <w:t>instrukcję</w:t>
      </w:r>
      <w:proofErr w:type="gramEnd"/>
      <w:r w:rsidRPr="006544AC">
        <w:rPr>
          <w:rFonts w:ascii="Arial Narrow" w:hAnsi="Arial Narrow" w:cs="Arial"/>
          <w:sz w:val="20"/>
          <w:szCs w:val="20"/>
        </w:rPr>
        <w:t xml:space="preserve">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xml:space="preserve">**- skreślić w </w:t>
      </w:r>
      <w:proofErr w:type="gramStart"/>
      <w:r w:rsidRPr="006544AC">
        <w:rPr>
          <w:rFonts w:ascii="Arial" w:hAnsi="Arial" w:cs="Arial"/>
          <w:sz w:val="16"/>
          <w:szCs w:val="16"/>
        </w:rPr>
        <w:t>przypadku</w:t>
      </w:r>
      <w:proofErr w:type="gramEnd"/>
      <w:r w:rsidRPr="006544AC">
        <w:rPr>
          <w:rFonts w:ascii="Arial" w:hAnsi="Arial" w:cs="Arial"/>
          <w:sz w:val="16"/>
          <w:szCs w:val="16"/>
        </w:rPr>
        <w:t xml:space="preserve">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w:t>
      </w:r>
      <w:proofErr w:type="gramStart"/>
      <w:r w:rsidRPr="00A92E2D">
        <w:rPr>
          <w:rFonts w:asciiTheme="minorHAnsi" w:hAnsiTheme="minorHAnsi" w:cstheme="minorHAnsi"/>
          <w:sz w:val="20"/>
          <w:szCs w:val="20"/>
        </w:rPr>
        <w:t>Inwestorskiego</w:t>
      </w:r>
      <w:proofErr w:type="gramEnd"/>
      <w:r w:rsidRPr="00A92E2D">
        <w:rPr>
          <w:rFonts w:asciiTheme="minorHAnsi" w:hAnsiTheme="minorHAnsi" w:cstheme="minorHAnsi"/>
          <w:sz w:val="20"/>
          <w:szCs w:val="20"/>
        </w:rPr>
        <w:t xml:space="preserve"> jeżeli został on ustanowiony. </w:t>
      </w:r>
    </w:p>
    <w:p w14:paraId="34904AF0"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inwentaryzacja geodezyjna powykonawcza </w:t>
      </w:r>
      <w:proofErr w:type="gramStart"/>
      <w:r w:rsidRPr="00A92E2D">
        <w:rPr>
          <w:rFonts w:asciiTheme="minorHAnsi" w:hAnsiTheme="minorHAnsi" w:cstheme="minorHAnsi"/>
          <w:sz w:val="20"/>
          <w:szCs w:val="20"/>
        </w:rPr>
        <w:t>lub,</w:t>
      </w:r>
      <w:proofErr w:type="gramEnd"/>
      <w:r w:rsidRPr="00A92E2D">
        <w:rPr>
          <w:rFonts w:asciiTheme="minorHAnsi" w:hAnsiTheme="minorHAnsi" w:cstheme="minorHAnsi"/>
          <w:sz w:val="20"/>
          <w:szCs w:val="20"/>
        </w:rPr>
        <w:t xml:space="preserve"> o ile Przewodniczący Komisji Odbioru Technicznego uzna to za zasadne oświadczenie geodety o wykonaniu inwentaryzacji i przedłożeniu do </w:t>
      </w:r>
      <w:proofErr w:type="spellStart"/>
      <w:r w:rsidRPr="00A92E2D">
        <w:rPr>
          <w:rFonts w:asciiTheme="minorHAnsi" w:hAnsiTheme="minorHAnsi" w:cstheme="minorHAnsi"/>
          <w:sz w:val="20"/>
          <w:szCs w:val="20"/>
        </w:rPr>
        <w:t>PODGiK</w:t>
      </w:r>
      <w:proofErr w:type="spellEnd"/>
      <w:r w:rsidRPr="00A92E2D">
        <w:rPr>
          <w:rFonts w:asciiTheme="minorHAnsi" w:hAnsiTheme="minorHAnsi" w:cstheme="minorHAnsi"/>
          <w:sz w:val="20"/>
          <w:szCs w:val="20"/>
        </w:rPr>
        <w:t>,</w:t>
      </w:r>
    </w:p>
    <w:p w14:paraId="0000E90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świadczące o zaspokojeniu roszczeń właścicieli </w:t>
      </w:r>
      <w:proofErr w:type="gramStart"/>
      <w:r w:rsidRPr="00A92E2D">
        <w:rPr>
          <w:rFonts w:asciiTheme="minorHAnsi" w:hAnsiTheme="minorHAnsi" w:cstheme="minorHAnsi"/>
          <w:sz w:val="20"/>
          <w:szCs w:val="20"/>
        </w:rPr>
        <w:t>nieruchomości</w:t>
      </w:r>
      <w:proofErr w:type="gramEnd"/>
      <w:r w:rsidRPr="00A92E2D">
        <w:rPr>
          <w:rFonts w:asciiTheme="minorHAnsi" w:hAnsiTheme="minorHAnsi" w:cstheme="minorHAnsi"/>
          <w:sz w:val="20"/>
          <w:szCs w:val="20"/>
        </w:rPr>
        <w:t xml:space="preserve"> na terenie których prowadzone były roboty budowlane objęte zakresem Odbioru, np. wypłata </w:t>
      </w:r>
      <w:proofErr w:type="gramStart"/>
      <w:r w:rsidRPr="00A92E2D">
        <w:rPr>
          <w:rFonts w:asciiTheme="minorHAnsi" w:hAnsiTheme="minorHAnsi" w:cstheme="minorHAnsi"/>
          <w:sz w:val="20"/>
          <w:szCs w:val="20"/>
        </w:rPr>
        <w:t>odszkodowań,  protokoły</w:t>
      </w:r>
      <w:proofErr w:type="gramEnd"/>
      <w:r w:rsidRPr="00A92E2D">
        <w:rPr>
          <w:rFonts w:asciiTheme="minorHAnsi" w:hAnsiTheme="minorHAnsi" w:cstheme="minorHAnsi"/>
          <w:sz w:val="20"/>
          <w:szCs w:val="20"/>
        </w:rPr>
        <w:t xml:space="preserve"> zwalniania pasów drogowych itp.</w:t>
      </w:r>
    </w:p>
    <w:p w14:paraId="478F3262"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 xml:space="preserve">dnia 14 stycznia </w:t>
      </w:r>
      <w:proofErr w:type="gramStart"/>
      <w:r w:rsidRPr="00A92E2D">
        <w:rPr>
          <w:rFonts w:asciiTheme="minorHAnsi" w:hAnsiTheme="minorHAnsi" w:cstheme="minorHAnsi"/>
          <w:color w:val="000000" w:themeColor="text1"/>
          <w:sz w:val="20"/>
          <w:szCs w:val="20"/>
        </w:rPr>
        <w:t>2016r.</w:t>
      </w:r>
      <w:proofErr w:type="gramEnd"/>
      <w:r w:rsidRPr="00A92E2D">
        <w:rPr>
          <w:rFonts w:asciiTheme="minorHAnsi" w:hAnsiTheme="minorHAnsi" w:cstheme="minorHAnsi"/>
          <w:color w:val="000000" w:themeColor="text1"/>
          <w:sz w:val="20"/>
          <w:szCs w:val="20"/>
        </w:rPr>
        <w:t xml:space="preserve">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roofErr w:type="gramStart"/>
      <w:r w:rsidRPr="00A92E2D">
        <w:rPr>
          <w:rFonts w:asciiTheme="minorHAnsi" w:hAnsiTheme="minorHAnsi" w:cstheme="minorHAnsi"/>
          <w:sz w:val="20"/>
          <w:szCs w:val="20"/>
        </w:rPr>
        <w:t>…,data....</w:t>
      </w:r>
      <w:proofErr w:type="gramEnd"/>
      <w:r w:rsidRPr="00A92E2D">
        <w:rPr>
          <w:rFonts w:asciiTheme="minorHAnsi" w:hAnsiTheme="minorHAnsi" w:cstheme="minorHAnsi"/>
          <w:sz w:val="20"/>
          <w:szCs w:val="20"/>
        </w:rPr>
        <w:t>.……………</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Sprawdzono zgodność i poprawność podłączenia faz i przewodu neutralnego lub </w:t>
      </w:r>
      <w:proofErr w:type="spellStart"/>
      <w:r w:rsidRPr="00A92E2D">
        <w:rPr>
          <w:rFonts w:asciiTheme="minorHAnsi" w:hAnsiTheme="minorHAnsi" w:cstheme="minorHAnsi"/>
          <w:sz w:val="20"/>
          <w:szCs w:val="20"/>
        </w:rPr>
        <w:t>ochronno</w:t>
      </w:r>
      <w:proofErr w:type="spellEnd"/>
      <w:r w:rsidRPr="00A92E2D">
        <w:rPr>
          <w:rFonts w:asciiTheme="minorHAnsi" w:hAnsiTheme="minorHAnsi" w:cstheme="minorHAnsi"/>
          <w:sz w:val="20"/>
          <w:szCs w:val="20"/>
        </w:rPr>
        <w:t xml:space="preserve">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032EDDA9"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7D3DFC">
              <w:rPr>
                <w:rFonts w:asciiTheme="minorHAnsi" w:hAnsiTheme="minorHAnsi" w:cstheme="minorHAnsi"/>
                <w:sz w:val="20"/>
                <w:szCs w:val="20"/>
              </w:rPr>
              <w:t>9000097165</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w:t>
            </w:r>
            <w:proofErr w:type="gramStart"/>
            <w:r w:rsidRPr="00A92E2D">
              <w:rPr>
                <w:rFonts w:asciiTheme="minorHAnsi" w:hAnsiTheme="minorHAnsi" w:cstheme="minorHAnsi"/>
                <w:sz w:val="20"/>
                <w:szCs w:val="20"/>
              </w:rPr>
              <w:t>*,NIE</w:t>
            </w:r>
            <w:proofErr w:type="gramEnd"/>
            <w:r w:rsidRPr="00A92E2D">
              <w:rPr>
                <w:rFonts w:asciiTheme="minorHAnsi" w:hAnsiTheme="minorHAnsi" w:cstheme="minorHAnsi"/>
                <w:sz w:val="20"/>
                <w:szCs w:val="20"/>
              </w:rPr>
              <w:t>*):</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 xml:space="preserve">Przewidywana ilość robót budowlanych lub </w:t>
            </w:r>
            <w:proofErr w:type="gramStart"/>
            <w:r w:rsidRPr="00A92E2D">
              <w:rPr>
                <w:rFonts w:asciiTheme="minorHAnsi" w:hAnsiTheme="minorHAnsi" w:cstheme="minorHAnsi"/>
                <w:sz w:val="20"/>
                <w:szCs w:val="20"/>
              </w:rPr>
              <w:t>usługi  po</w:t>
            </w:r>
            <w:proofErr w:type="gramEnd"/>
            <w:r w:rsidRPr="00A92E2D">
              <w:rPr>
                <w:rFonts w:asciiTheme="minorHAnsi" w:hAnsiTheme="minorHAnsi" w:cstheme="minorHAnsi"/>
                <w:sz w:val="20"/>
                <w:szCs w:val="20"/>
              </w:rPr>
              <w:t xml:space="preserve"> zmianie w przypadku, gdy proponowane zmiany stanowią zmianę </w:t>
            </w:r>
            <w:proofErr w:type="gramStart"/>
            <w:r w:rsidRPr="00A92E2D">
              <w:rPr>
                <w:rFonts w:asciiTheme="minorHAnsi" w:hAnsiTheme="minorHAnsi" w:cstheme="minorHAnsi"/>
                <w:sz w:val="20"/>
                <w:szCs w:val="20"/>
              </w:rPr>
              <w:t>OPZ :</w:t>
            </w:r>
            <w:proofErr w:type="gramEnd"/>
            <w:r w:rsidRPr="00A92E2D">
              <w:rPr>
                <w:rFonts w:asciiTheme="minorHAnsi" w:hAnsiTheme="minorHAnsi" w:cstheme="minorHAnsi"/>
                <w:sz w:val="20"/>
                <w:szCs w:val="20"/>
              </w:rPr>
              <w:t xml:space="preserve">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proofErr w:type="spellStart"/>
            <w:r w:rsidRPr="00A92E2D">
              <w:rPr>
                <w:rFonts w:asciiTheme="minorHAnsi" w:hAnsiTheme="minorHAnsi" w:cstheme="minorHAnsi"/>
                <w:sz w:val="20"/>
                <w:szCs w:val="20"/>
              </w:rPr>
              <w:t>Sześciofluorek</w:t>
            </w:r>
            <w:proofErr w:type="spellEnd"/>
            <w:r w:rsidRPr="00A92E2D">
              <w:rPr>
                <w:rFonts w:asciiTheme="minorHAnsi" w:hAnsiTheme="minorHAnsi" w:cstheme="minorHAnsi"/>
                <w:sz w:val="20"/>
                <w:szCs w:val="20"/>
              </w:rPr>
              <w:t xml:space="preserve">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2803C9">
      <w:pPr>
        <w:pStyle w:val="PKTpunkt"/>
        <w:numPr>
          <w:ilvl w:val="0"/>
          <w:numId w:val="65"/>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ENEA Operator sp. </w:t>
      </w:r>
      <w:proofErr w:type="gramStart"/>
      <w:r w:rsidRPr="00E06553">
        <w:rPr>
          <w:rFonts w:asciiTheme="minorHAnsi" w:eastAsia="Calibri" w:hAnsiTheme="minorHAnsi" w:cstheme="minorHAnsi"/>
          <w:sz w:val="22"/>
          <w:szCs w:val="22"/>
          <w:lang w:eastAsia="en-US"/>
        </w:rPr>
        <w:t>z o.o. ,</w:t>
      </w:r>
      <w:proofErr w:type="gramEnd"/>
      <w:r w:rsidRPr="00E06553">
        <w:rPr>
          <w:rFonts w:asciiTheme="minorHAnsi" w:eastAsia="Calibri" w:hAnsiTheme="minorHAnsi" w:cstheme="minorHAnsi"/>
          <w:sz w:val="22"/>
          <w:szCs w:val="22"/>
          <w:lang w:eastAsia="en-US"/>
        </w:rPr>
        <w:t xml:space="preserve"> ul. Strzeszyńska 58, 60-479 Poznań NIP: 782-23-77-160, REGON: 300455398, zarejestrowana w Sądzie Rejonowym Poznań Nowe Miasto i Wilda w Poznaniu, VIII Wydział Gospodarczy Krajowego Rejestru Sądowego w Poznaniu pod nr 0000269806 Kapitał zakładowy: 4 696 937 </w:t>
      </w:r>
      <w:proofErr w:type="gramStart"/>
      <w:r w:rsidRPr="00E06553">
        <w:rPr>
          <w:rFonts w:asciiTheme="minorHAnsi" w:eastAsia="Calibri" w:hAnsiTheme="minorHAnsi" w:cstheme="minorHAnsi"/>
          <w:sz w:val="22"/>
          <w:szCs w:val="22"/>
          <w:lang w:eastAsia="en-US"/>
        </w:rPr>
        <w:t>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w:t>
      </w:r>
      <w:proofErr w:type="gramEnd"/>
      <w:r w:rsidRPr="00E06553">
        <w:rPr>
          <w:rFonts w:asciiTheme="minorHAnsi" w:eastAsia="Calibri" w:hAnsiTheme="minorHAnsi" w:cstheme="minorHAnsi"/>
          <w:sz w:val="22"/>
          <w:szCs w:val="22"/>
          <w:lang w:eastAsia="en-US"/>
        </w:rPr>
        <w:t xml:space="preserve">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w:t>
      </w:r>
      <w:proofErr w:type="spellStart"/>
      <w:r w:rsidRPr="00E06553">
        <w:rPr>
          <w:rFonts w:asciiTheme="minorHAnsi" w:eastAsia="Calibri" w:hAnsiTheme="minorHAnsi" w:cstheme="minorHAnsi"/>
          <w:bCs/>
          <w:sz w:val="22"/>
          <w:szCs w:val="22"/>
          <w:lang w:eastAsia="en-US"/>
        </w:rPr>
        <w:t>ym</w:t>
      </w:r>
      <w:proofErr w:type="spellEnd"/>
      <w:r w:rsidRPr="00E06553">
        <w:rPr>
          <w:rFonts w:asciiTheme="minorHAnsi" w:eastAsia="Calibri" w:hAnsiTheme="minorHAnsi" w:cstheme="minorHAnsi"/>
          <w:bCs/>
          <w:sz w:val="22"/>
          <w:szCs w:val="22"/>
          <w:lang w:eastAsia="en-US"/>
        </w:rPr>
        <w:t xml:space="preserve">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190AAD5C"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7D3DFC">
        <w:rPr>
          <w:rFonts w:asciiTheme="minorHAnsi" w:hAnsiTheme="minorHAnsi" w:cstheme="minorHAnsi"/>
          <w:i/>
          <w:sz w:val="22"/>
          <w:szCs w:val="22"/>
        </w:rPr>
        <w:t>9000097165</w:t>
      </w:r>
      <w:r w:rsidR="00DA6471">
        <w:rPr>
          <w:rFonts w:asciiTheme="minorHAnsi" w:hAnsiTheme="minorHAnsi" w:cstheme="minorHAnsi"/>
          <w:i/>
          <w:sz w:val="22"/>
          <w:szCs w:val="22"/>
        </w:rPr>
        <w:t>/2025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2803C9">
      <w:pPr>
        <w:numPr>
          <w:ilvl w:val="0"/>
          <w:numId w:val="51"/>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Cel(-e) przetwarzania Danych osobowych (w imieniu Administratora</w:t>
      </w:r>
      <w:proofErr w:type="gramStart"/>
      <w:r w:rsidRPr="00E06553">
        <w:rPr>
          <w:rFonts w:asciiTheme="minorHAnsi" w:hAnsiTheme="minorHAnsi" w:cstheme="minorHAnsi"/>
          <w:bCs/>
          <w:sz w:val="22"/>
          <w:szCs w:val="22"/>
        </w:rPr>
        <w:t>):  budowa</w:t>
      </w:r>
      <w:proofErr w:type="gramEnd"/>
      <w:r w:rsidRPr="00E06553">
        <w:rPr>
          <w:rFonts w:asciiTheme="minorHAnsi" w:hAnsiTheme="minorHAnsi" w:cstheme="minorHAnsi"/>
          <w:bCs/>
          <w:sz w:val="22"/>
          <w:szCs w:val="22"/>
        </w:rPr>
        <w:t xml:space="preserve"> i modernizacja infrastruktury elektro-energetycznej. </w:t>
      </w:r>
    </w:p>
    <w:p w14:paraId="6E800E4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w:t>
      </w:r>
      <w:proofErr w:type="gramStart"/>
      <w:r w:rsidRPr="00E06553">
        <w:rPr>
          <w:rFonts w:asciiTheme="minorHAnsi" w:hAnsiTheme="minorHAnsi" w:cstheme="minorHAnsi"/>
          <w:sz w:val="22"/>
          <w:szCs w:val="22"/>
        </w:rPr>
        <w:t>…….</w:t>
      </w:r>
      <w:proofErr w:type="gramEnd"/>
      <w:r w:rsidRPr="00E06553">
        <w:rPr>
          <w:rFonts w:asciiTheme="minorHAnsi" w:hAnsiTheme="minorHAnsi" w:cstheme="minorHAnsi"/>
          <w:sz w:val="22"/>
          <w:szCs w:val="22"/>
        </w:rPr>
        <w:t xml:space="preserve">.). W przypadku braku odpowiedzi Podmiotu przetwarzającego w ciągu 3 dni roboczych od daty wysłania wiadomości przez Administratora danych przyjmuje się, że Podmiot </w:t>
      </w:r>
      <w:proofErr w:type="gramStart"/>
      <w:r w:rsidRPr="00E06553">
        <w:rPr>
          <w:rFonts w:asciiTheme="minorHAnsi" w:hAnsiTheme="minorHAnsi" w:cstheme="minorHAnsi"/>
          <w:sz w:val="22"/>
          <w:szCs w:val="22"/>
        </w:rPr>
        <w:t>przetwarzający  zaakceptował</w:t>
      </w:r>
      <w:proofErr w:type="gramEnd"/>
      <w:r w:rsidRPr="00E06553">
        <w:rPr>
          <w:rFonts w:asciiTheme="minorHAnsi" w:hAnsiTheme="minorHAnsi" w:cstheme="minorHAnsi"/>
          <w:sz w:val="22"/>
          <w:szCs w:val="22"/>
        </w:rPr>
        <w:t xml:space="preserve"> zmianę zakresu powierzenia.</w:t>
      </w:r>
    </w:p>
    <w:p w14:paraId="41B13434"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4"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wykonywać w imieniu Administratora danych obowiązek informacyjny, o którym mowa w art. 13 i art. 14 RODO, to jest przekazywać właścicielom, współwłaścicielom oraz użytkownikom wieczystym nieruchomości objętych przedmiotem </w:t>
      </w:r>
      <w:proofErr w:type="gramStart"/>
      <w:r w:rsidRPr="00E06553">
        <w:rPr>
          <w:rFonts w:asciiTheme="minorHAnsi" w:eastAsia="Calibri" w:hAnsiTheme="minorHAnsi" w:cstheme="minorHAnsi"/>
          <w:sz w:val="22"/>
          <w:szCs w:val="22"/>
          <w:lang w:eastAsia="en-US"/>
        </w:rPr>
        <w:t xml:space="preserve">inwestycji,   </w:t>
      </w:r>
      <w:proofErr w:type="gramEnd"/>
      <w:r w:rsidRPr="00E06553">
        <w:rPr>
          <w:rFonts w:asciiTheme="minorHAnsi" w:eastAsia="Calibri" w:hAnsiTheme="minorHAnsi" w:cstheme="minorHAnsi"/>
          <w:sz w:val="22"/>
          <w:szCs w:val="22"/>
          <w:lang w:eastAsia="en-US"/>
        </w:rPr>
        <w:t>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współpracować z Administratorem danych w razie prowadzenia kontroli, </w:t>
      </w:r>
      <w:proofErr w:type="gramStart"/>
      <w:r w:rsidRPr="00E06553">
        <w:rPr>
          <w:rFonts w:asciiTheme="minorHAnsi" w:eastAsia="Calibri" w:hAnsiTheme="minorHAnsi" w:cstheme="minorHAnsi"/>
          <w:sz w:val="22"/>
          <w:szCs w:val="22"/>
          <w:lang w:eastAsia="en-US"/>
        </w:rPr>
        <w:t>audytu,</w:t>
      </w:r>
      <w:proofErr w:type="gramEnd"/>
      <w:r w:rsidRPr="00E06553">
        <w:rPr>
          <w:rFonts w:asciiTheme="minorHAnsi" w:eastAsia="Calibri" w:hAnsiTheme="minorHAnsi" w:cstheme="minorHAnsi"/>
          <w:sz w:val="22"/>
          <w:szCs w:val="22"/>
          <w:lang w:eastAsia="en-US"/>
        </w:rPr>
        <w:t xml:space="preserve"> czy inspekcji w zakresie przetwarzania Danych osobowych przez uprawniony organ lub w związku z prowadzonym przez Administratora danych audytem;</w:t>
      </w:r>
    </w:p>
    <w:p w14:paraId="01E51011"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1DBFF31B"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w:t>
      </w:r>
      <w:r w:rsidR="00535082" w:rsidRPr="00E06553">
        <w:rPr>
          <w:rFonts w:asciiTheme="minorHAnsi" w:hAnsiTheme="minorHAnsi" w:cstheme="minorHAnsi"/>
          <w:sz w:val="22"/>
          <w:szCs w:val="22"/>
        </w:rPr>
        <w:t>przetwarzającemu wiążące</w:t>
      </w:r>
      <w:r w:rsidRPr="00E06553">
        <w:rPr>
          <w:rFonts w:asciiTheme="minorHAnsi" w:hAnsiTheme="minorHAnsi" w:cstheme="minorHAnsi"/>
          <w:sz w:val="22"/>
          <w:szCs w:val="22"/>
        </w:rPr>
        <w:t xml:space="preserv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1C7816A" w:rsidR="00AA2782" w:rsidRPr="00E06553" w:rsidRDefault="00AA2782" w:rsidP="002803C9">
      <w:pPr>
        <w:numPr>
          <w:ilvl w:val="0"/>
          <w:numId w:val="53"/>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6"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2803C9">
      <w:pPr>
        <w:numPr>
          <w:ilvl w:val="0"/>
          <w:numId w:val="53"/>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7"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3B4DD6A0"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21153BAB"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w:t>
      </w:r>
      <w:r w:rsidR="00535082" w:rsidRPr="00E06553">
        <w:rPr>
          <w:rFonts w:asciiTheme="minorHAnsi" w:eastAsia="Calibri" w:hAnsiTheme="minorHAnsi" w:cstheme="minorHAnsi"/>
          <w:sz w:val="22"/>
          <w:szCs w:val="22"/>
        </w:rPr>
        <w:t>danych czyni</w:t>
      </w:r>
      <w:r w:rsidRPr="00E06553">
        <w:rPr>
          <w:rFonts w:asciiTheme="minorHAnsi" w:eastAsia="Calibri" w:hAnsiTheme="minorHAnsi" w:cstheme="minorHAnsi"/>
          <w:sz w:val="22"/>
          <w:szCs w:val="22"/>
        </w:rPr>
        <w:t xml:space="preserve"> na protokole stosowną wzmiankę i podpisuje protokół samodzielnie. </w:t>
      </w:r>
    </w:p>
    <w:p w14:paraId="361F6D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organu(-ów) nadzorczego(-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550948D4"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t>
      </w:r>
      <w:r w:rsidR="00535082" w:rsidRPr="00E06553">
        <w:rPr>
          <w:rFonts w:asciiTheme="minorHAnsi" w:eastAsia="Calibri" w:hAnsiTheme="minorHAnsi" w:cstheme="minorHAnsi"/>
          <w:sz w:val="22"/>
          <w:szCs w:val="22"/>
          <w:lang w:eastAsia="en-US"/>
        </w:rPr>
        <w:t>wysokości 10</w:t>
      </w:r>
      <w:r w:rsidRPr="00E06553">
        <w:rPr>
          <w:rFonts w:asciiTheme="minorHAnsi" w:eastAsia="Calibri" w:hAnsiTheme="minorHAnsi" w:cstheme="minorHAnsi"/>
          <w:sz w:val="22"/>
          <w:szCs w:val="22"/>
          <w:lang w:eastAsia="en-US"/>
        </w:rPr>
        <w:t xml:space="preserve"> 000,00 zł (słownie: dziesięć tysięcy złotych) za każdy rozpoczęty dzień opóźnienia.</w:t>
      </w:r>
    </w:p>
    <w:p w14:paraId="3840D6CF"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2803C9">
      <w:pPr>
        <w:numPr>
          <w:ilvl w:val="0"/>
          <w:numId w:val="57"/>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8"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2803C9">
      <w:pPr>
        <w:numPr>
          <w:ilvl w:val="0"/>
          <w:numId w:val="58"/>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2803C9">
      <w:pPr>
        <w:keepNext/>
        <w:keepLines/>
        <w:numPr>
          <w:ilvl w:val="0"/>
          <w:numId w:val="59"/>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2803C9">
      <w:pPr>
        <w:numPr>
          <w:ilvl w:val="0"/>
          <w:numId w:val="59"/>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Podmiot przetwarzający nie stosuje się do wiążącej decyzji właściwego sądu lub właściwego(-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organu(-ów) nadzorczego(-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xml:space="preserve">) dotyczącej jego obowiązków wynikających z Klauzul lub z RODO lub Rozporządzenia (UE) 2018/1725. </w:t>
      </w:r>
    </w:p>
    <w:p w14:paraId="5EBCB1CF"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2803C9">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Imię i nazwisko, stanowisko i dane kontaktowe osoby wyznaczonej do kontaktów: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Opis przetwarzania (w tym jasne określenie zakresu odpowiedzialności w przypadku upoważnienia kilku Dalszych Podmiotów Przetwarzających):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2. . . . . . . . . . . . . . . . . . . . . . . . . . . . . . . . . . . . . . . . . . . . . . . . . . . . . . . . . . . . . . . . . . . . . . . . . . . . . . . . . . . . . . . . . . . . .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2803C9">
      <w:pPr>
        <w:numPr>
          <w:ilvl w:val="0"/>
          <w:numId w:val="8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2803C9">
      <w:pPr>
        <w:numPr>
          <w:ilvl w:val="0"/>
          <w:numId w:val="8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aby wszystkie dokumenty zawierające Dane osobowe przesyłane drogą elektroniczną zostały zaszyfrowane. Hasło do dokumentu powinno być przekazane innym kanałem </w:t>
      </w:r>
      <w:proofErr w:type="gramStart"/>
      <w:r w:rsidRPr="00E06553">
        <w:rPr>
          <w:rFonts w:asciiTheme="minorHAnsi" w:eastAsia="Calibri" w:hAnsiTheme="minorHAnsi" w:cstheme="minorHAnsi"/>
          <w:sz w:val="22"/>
          <w:szCs w:val="22"/>
          <w:lang w:eastAsia="en-US"/>
        </w:rPr>
        <w:t>komunikacji  niż</w:t>
      </w:r>
      <w:proofErr w:type="gramEnd"/>
      <w:r w:rsidRPr="00E06553">
        <w:rPr>
          <w:rFonts w:asciiTheme="minorHAnsi" w:eastAsia="Calibri" w:hAnsiTheme="minorHAnsi" w:cstheme="minorHAnsi"/>
          <w:sz w:val="22"/>
          <w:szCs w:val="22"/>
          <w:lang w:eastAsia="en-US"/>
        </w:rPr>
        <w:t xml:space="preserve"> przekazany został dokument, np. smsem;</w:t>
      </w:r>
    </w:p>
    <w:p w14:paraId="06CEEF8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w:t>
      </w:r>
      <w:proofErr w:type="gramStart"/>
      <w:r w:rsidRPr="00E06553">
        <w:rPr>
          <w:rFonts w:asciiTheme="minorHAnsi" w:eastAsia="Calibri" w:hAnsiTheme="minorHAnsi" w:cstheme="minorHAnsi"/>
          <w:sz w:val="22"/>
          <w:szCs w:val="22"/>
          <w:lang w:eastAsia="en-US"/>
        </w:rPr>
        <w:t>służbowych  skrzynek</w:t>
      </w:r>
      <w:proofErr w:type="gramEnd"/>
      <w:r w:rsidRPr="00E06553">
        <w:rPr>
          <w:rFonts w:asciiTheme="minorHAnsi" w:eastAsia="Calibri" w:hAnsiTheme="minorHAnsi" w:cstheme="minorHAnsi"/>
          <w:sz w:val="22"/>
          <w:szCs w:val="22"/>
          <w:lang w:eastAsia="en-US"/>
        </w:rPr>
        <w:t xml:space="preserve"> e-mailowych przy przetwarzaniu Danych osobowych; </w:t>
      </w:r>
    </w:p>
    <w:p w14:paraId="1AF598B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pseudonimizacji</w:t>
      </w:r>
      <w:proofErr w:type="spellEnd"/>
      <w:r w:rsidRPr="00E06553">
        <w:rPr>
          <w:rFonts w:asciiTheme="minorHAnsi" w:eastAsia="Calibri" w:hAnsiTheme="minorHAnsi" w:cstheme="minorHAnsi"/>
          <w:bCs/>
          <w:sz w:val="22"/>
          <w:szCs w:val="22"/>
          <w:lang w:eastAsia="en-US"/>
        </w:rPr>
        <w:t>,</w:t>
      </w:r>
      <w:r w:rsidRPr="00E06553">
        <w:rPr>
          <w:rFonts w:asciiTheme="minorHAnsi" w:eastAsia="Calibri" w:hAnsiTheme="minorHAnsi" w:cstheme="minorHAnsi"/>
          <w:sz w:val="22"/>
          <w:szCs w:val="22"/>
          <w:lang w:eastAsia="en-US"/>
        </w:rPr>
        <w:t xml:space="preserve"> która polega na zastąpieniu jednego atrybutu w zapisie innym atrybutem. </w:t>
      </w:r>
      <w:proofErr w:type="spellStart"/>
      <w:r w:rsidRPr="00E06553">
        <w:rPr>
          <w:rFonts w:asciiTheme="minorHAnsi" w:eastAsia="Calibri" w:hAnsiTheme="minorHAnsi" w:cstheme="minorHAnsi"/>
          <w:sz w:val="22"/>
          <w:szCs w:val="22"/>
          <w:lang w:eastAsia="en-US"/>
        </w:rPr>
        <w:t>Pseudonimizacja</w:t>
      </w:r>
      <w:proofErr w:type="spellEnd"/>
      <w:r w:rsidRPr="00E06553">
        <w:rPr>
          <w:rFonts w:asciiTheme="minorHAnsi" w:eastAsia="Calibri" w:hAnsiTheme="minorHAnsi" w:cstheme="minorHAnsi"/>
          <w:sz w:val="22"/>
          <w:szCs w:val="22"/>
          <w:lang w:eastAsia="en-US"/>
        </w:rPr>
        <w:t xml:space="preserve">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anonimizacji</w:t>
      </w:r>
      <w:proofErr w:type="spellEnd"/>
      <w:r w:rsidRPr="00E06553">
        <w:rPr>
          <w:rFonts w:asciiTheme="minorHAnsi" w:eastAsia="Calibri" w:hAnsiTheme="minorHAnsi" w:cstheme="minorHAnsi"/>
          <w:bCs/>
          <w:sz w:val="22"/>
          <w:szCs w:val="22"/>
          <w:lang w:eastAsia="en-US"/>
        </w:rPr>
        <w:t xml:space="preserve">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 xml:space="preserve">do zidentyfikowania osoby fizycznej. Proces </w:t>
      </w:r>
      <w:proofErr w:type="spellStart"/>
      <w:r w:rsidRPr="00E06553">
        <w:rPr>
          <w:rFonts w:asciiTheme="minorHAnsi" w:eastAsia="Calibri" w:hAnsiTheme="minorHAnsi" w:cstheme="minorHAnsi"/>
          <w:sz w:val="22"/>
          <w:szCs w:val="22"/>
          <w:lang w:eastAsia="en-US"/>
        </w:rPr>
        <w:t>anonimizacji</w:t>
      </w:r>
      <w:proofErr w:type="spellEnd"/>
      <w:r w:rsidRPr="00E06553">
        <w:rPr>
          <w:rFonts w:asciiTheme="minorHAnsi" w:eastAsia="Calibri" w:hAnsiTheme="minorHAnsi" w:cstheme="minorHAnsi"/>
          <w:sz w:val="22"/>
          <w:szCs w:val="22"/>
          <w:lang w:eastAsia="en-US"/>
        </w:rPr>
        <w:t xml:space="preserve">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9"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2803C9">
      <w:pPr>
        <w:numPr>
          <w:ilvl w:val="0"/>
          <w:numId w:val="9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w:t>
      </w:r>
      <w:proofErr w:type="gramStart"/>
      <w:r w:rsidRPr="00E06553">
        <w:rPr>
          <w:rFonts w:asciiTheme="minorHAnsi" w:hAnsiTheme="minorHAnsi" w:cstheme="minorHAnsi"/>
          <w:color w:val="0000FF"/>
          <w:sz w:val="22"/>
          <w:szCs w:val="22"/>
          <w:u w:val="single"/>
        </w:rPr>
        <w:t xml:space="preserve">rzecz  </w:t>
      </w:r>
      <w:r w:rsidRPr="00E06553">
        <w:rPr>
          <w:rFonts w:asciiTheme="minorHAnsi" w:hAnsiTheme="minorHAnsi" w:cstheme="minorHAnsi"/>
          <w:sz w:val="22"/>
          <w:szCs w:val="22"/>
        </w:rPr>
        <w:t>Enea</w:t>
      </w:r>
      <w:proofErr w:type="gramEnd"/>
      <w:r w:rsidRPr="00E06553">
        <w:rPr>
          <w:rFonts w:asciiTheme="minorHAnsi" w:hAnsiTheme="minorHAnsi" w:cstheme="minorHAnsi"/>
          <w:sz w:val="22"/>
          <w:szCs w:val="22"/>
        </w:rPr>
        <w:t xml:space="preserve">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2803C9">
      <w:pPr>
        <w:numPr>
          <w:ilvl w:val="0"/>
          <w:numId w:val="9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 xml:space="preserve">podmioty świadczące na </w:t>
      </w:r>
      <w:proofErr w:type="gramStart"/>
      <w:r w:rsidRPr="00E06553">
        <w:rPr>
          <w:rFonts w:asciiTheme="minorHAnsi" w:eastAsia="Calibri" w:hAnsiTheme="minorHAnsi" w:cstheme="minorHAnsi"/>
          <w:color w:val="0000FF"/>
          <w:sz w:val="22"/>
          <w:szCs w:val="22"/>
          <w:u w:val="single"/>
        </w:rPr>
        <w:t>rzecz  ENEA</w:t>
      </w:r>
      <w:proofErr w:type="gramEnd"/>
      <w:r w:rsidRPr="00E06553">
        <w:rPr>
          <w:rFonts w:asciiTheme="minorHAnsi" w:eastAsia="Calibri" w:hAnsiTheme="minorHAnsi" w:cstheme="minorHAnsi"/>
          <w:color w:val="0000FF"/>
          <w:sz w:val="22"/>
          <w:szCs w:val="22"/>
          <w:u w:val="single"/>
        </w:rPr>
        <w:t xml:space="preserve">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77777777" w:rsidR="00AA2782" w:rsidRPr="00E06553" w:rsidRDefault="00AA2782" w:rsidP="002803C9">
      <w:pPr>
        <w:numPr>
          <w:ilvl w:val="0"/>
          <w:numId w:val="9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Pr="00E06553">
        <w:rPr>
          <w:rFonts w:asciiTheme="minorHAnsi" w:hAnsiTheme="minorHAnsi" w:cstheme="minorHAnsi"/>
          <w:sz w:val="22"/>
          <w:szCs w:val="22"/>
        </w:rPr>
        <w:t xml:space="preserve">Enea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 xml:space="preserve">w zakresie, w jakim podstawą przetwarzania danych osobowych jest zgoda, mają </w:t>
      </w:r>
      <w:proofErr w:type="gramStart"/>
      <w:r w:rsidRPr="00E06553">
        <w:rPr>
          <w:rFonts w:asciiTheme="minorHAnsi" w:hAnsiTheme="minorHAnsi" w:cstheme="minorHAnsi"/>
          <w:sz w:val="22"/>
          <w:szCs w:val="22"/>
          <w:lang w:eastAsia="ar-SA"/>
        </w:rPr>
        <w:t>Państwo  prawo</w:t>
      </w:r>
      <w:proofErr w:type="gramEnd"/>
      <w:r w:rsidRPr="00E06553">
        <w:rPr>
          <w:rFonts w:asciiTheme="minorHAnsi" w:hAnsiTheme="minorHAnsi" w:cstheme="minorHAnsi"/>
          <w:sz w:val="22"/>
          <w:szCs w:val="22"/>
          <w:lang w:eastAsia="ar-SA"/>
        </w:rPr>
        <w:t xml:space="preserve">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2803C9">
      <w:pPr>
        <w:numPr>
          <w:ilvl w:val="0"/>
          <w:numId w:val="9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Podanie danych jest dobrowolne i stanowi warunek ustanowienia służebności przesyłu oraz przeprowadzanie prac inwestycyjnych/remontowych. </w:t>
      </w:r>
      <w:proofErr w:type="gramStart"/>
      <w:r w:rsidRPr="00E06553">
        <w:rPr>
          <w:rFonts w:asciiTheme="minorHAnsi" w:hAnsiTheme="minorHAnsi" w:cstheme="minorHAnsi"/>
          <w:sz w:val="22"/>
          <w:szCs w:val="22"/>
        </w:rPr>
        <w:t>Nie podanie</w:t>
      </w:r>
      <w:proofErr w:type="gramEnd"/>
      <w:r w:rsidRPr="00E06553">
        <w:rPr>
          <w:rFonts w:asciiTheme="minorHAnsi" w:hAnsiTheme="minorHAnsi" w:cstheme="minorHAnsi"/>
          <w:sz w:val="22"/>
          <w:szCs w:val="22"/>
        </w:rPr>
        <w:t xml:space="preserv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Oświadczam(y) że, firma</w:t>
      </w:r>
      <w:proofErr w:type="gramStart"/>
      <w:r w:rsidRPr="00A44E28">
        <w:rPr>
          <w:rFonts w:asciiTheme="minorHAnsi" w:hAnsiTheme="minorHAnsi" w:cs="Tahoma"/>
          <w:b w:val="0"/>
          <w:sz w:val="22"/>
          <w:szCs w:val="22"/>
        </w:rPr>
        <w:t xml:space="preserve"> .…</w:t>
      </w:r>
      <w:proofErr w:type="gramEnd"/>
      <w:r w:rsidRPr="00A44E28">
        <w:rPr>
          <w:rFonts w:asciiTheme="minorHAnsi" w:hAnsiTheme="minorHAnsi" w:cs="Tahoma"/>
          <w:b w:val="0"/>
          <w:sz w:val="22"/>
          <w:szCs w:val="22"/>
        </w:rPr>
        <w:t xml:space="preserve">……………………………… z siedzibą przy ……………………………………………… </w:t>
      </w:r>
      <w:r w:rsidRPr="00A44E28">
        <w:rPr>
          <w:rFonts w:asciiTheme="minorHAnsi" w:hAnsiTheme="minorHAnsi" w:cs="Tahoma"/>
          <w:b w:val="0"/>
          <w:sz w:val="22"/>
          <w:szCs w:val="22"/>
        </w:rPr>
        <w:br/>
        <w:t>w ……………………………………</w:t>
      </w:r>
      <w:proofErr w:type="gramStart"/>
      <w:r w:rsidRPr="00A44E28">
        <w:rPr>
          <w:rFonts w:asciiTheme="minorHAnsi" w:hAnsiTheme="minorHAnsi" w:cs="Tahoma"/>
          <w:b w:val="0"/>
          <w:sz w:val="22"/>
          <w:szCs w:val="22"/>
        </w:rPr>
        <w:t>…….</w:t>
      </w:r>
      <w:proofErr w:type="gramEnd"/>
      <w:r w:rsidRPr="00A44E28">
        <w:rPr>
          <w:rFonts w:asciiTheme="minorHAnsi" w:hAnsiTheme="minorHAnsi" w:cs="Tahoma"/>
          <w:b w:val="0"/>
          <w:sz w:val="22"/>
          <w:szCs w:val="22"/>
        </w:rPr>
        <w:t>., reprezentowana przez ……………………………………………………………. oraz………………………………………………………………………. zobowiązuje się:</w:t>
      </w:r>
      <w:bookmarkEnd w:id="111"/>
    </w:p>
    <w:p w14:paraId="39CF982B" w14:textId="77777777"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2803C9">
      <w:pPr>
        <w:pStyle w:val="Tytu"/>
        <w:keepLines/>
        <w:numPr>
          <w:ilvl w:val="0"/>
          <w:numId w:val="67"/>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04141EE8"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proofErr w:type="gramStart"/>
      <w:r w:rsidR="00AC671C" w:rsidRPr="004C0BC2">
        <w:rPr>
          <w:rFonts w:asciiTheme="minorHAnsi" w:hAnsiTheme="minorHAnsi" w:cs="Tahoma"/>
          <w:b w:val="0"/>
          <w:sz w:val="22"/>
          <w:szCs w:val="22"/>
        </w:rPr>
        <w:t>tylko i wyłącznie</w:t>
      </w:r>
      <w:proofErr w:type="gramEnd"/>
      <w:r w:rsidR="00AC671C" w:rsidRPr="004C0BC2">
        <w:rPr>
          <w:rFonts w:asciiTheme="minorHAnsi" w:hAnsiTheme="minorHAnsi" w:cs="Tahoma"/>
          <w:b w:val="0"/>
          <w:sz w:val="22"/>
          <w:szCs w:val="22"/>
        </w:rPr>
        <w:t xml:space="preserv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CRU/U/1200/</w:t>
      </w:r>
      <w:r w:rsidR="007D3DFC">
        <w:rPr>
          <w:rFonts w:asciiTheme="minorHAnsi" w:hAnsiTheme="minorHAnsi" w:cs="Tahoma"/>
          <w:b w:val="0"/>
          <w:sz w:val="22"/>
          <w:szCs w:val="22"/>
        </w:rPr>
        <w:t>9000097165</w:t>
      </w:r>
      <w:r w:rsidR="00DA6471" w:rsidRPr="00DA6471">
        <w:rPr>
          <w:rFonts w:asciiTheme="minorHAnsi" w:hAnsiTheme="minorHAnsi" w:cs="Tahoma"/>
          <w:b w:val="0"/>
          <w:sz w:val="22"/>
          <w:szCs w:val="22"/>
        </w:rPr>
        <w:t xml:space="preserve">/2025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6445F2BD"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Niniejszym upoważniam, Panią/a …………………</w:t>
      </w:r>
      <w:proofErr w:type="gramStart"/>
      <w:r w:rsidRPr="00A44E28">
        <w:rPr>
          <w:rFonts w:ascii="Calibri" w:hAnsi="Calibri"/>
          <w:sz w:val="22"/>
          <w:szCs w:val="22"/>
        </w:rPr>
        <w:t>…….</w:t>
      </w:r>
      <w:proofErr w:type="gramEnd"/>
      <w:r w:rsidRPr="00A44E28">
        <w:rPr>
          <w:rFonts w:ascii="Calibri" w:hAnsi="Calibri"/>
          <w:sz w:val="22"/>
          <w:szCs w:val="22"/>
        </w:rPr>
        <w:t>, legitymującego się numerem i serią dowodu tożsamości ………………</w:t>
      </w:r>
      <w:proofErr w:type="gramStart"/>
      <w:r w:rsidRPr="00A44E28">
        <w:rPr>
          <w:rFonts w:ascii="Calibri" w:hAnsi="Calibri"/>
          <w:sz w:val="22"/>
          <w:szCs w:val="22"/>
        </w:rPr>
        <w:t>…….</w:t>
      </w:r>
      <w:proofErr w:type="gramEnd"/>
      <w:r w:rsidRPr="00A44E28">
        <w:rPr>
          <w:rFonts w:ascii="Calibri" w:hAnsi="Calibri"/>
          <w:sz w:val="22"/>
          <w:szCs w:val="22"/>
        </w:rPr>
        <w:t xml:space="preserve">., </w:t>
      </w:r>
      <w:r w:rsidR="00412A16" w:rsidRPr="00A44E28">
        <w:rPr>
          <w:rFonts w:ascii="Calibri" w:hAnsi="Calibri"/>
          <w:sz w:val="22"/>
          <w:szCs w:val="22"/>
        </w:rPr>
        <w:t>zatrudnionego w</w:t>
      </w:r>
      <w:r w:rsidRPr="00A44E28">
        <w:rPr>
          <w:rFonts w:ascii="Calibri" w:hAnsi="Calibri"/>
          <w:sz w:val="22"/>
          <w:szCs w:val="22"/>
        </w:rPr>
        <w:t> Spółce …………………………………………………………………………</w:t>
      </w:r>
      <w:proofErr w:type="gramStart"/>
      <w:r w:rsidRPr="00A44E28">
        <w:rPr>
          <w:rFonts w:ascii="Calibri" w:hAnsi="Calibri"/>
          <w:sz w:val="22"/>
          <w:szCs w:val="22"/>
        </w:rPr>
        <w:t>…….</w:t>
      </w:r>
      <w:proofErr w:type="gramEnd"/>
      <w:r w:rsidRPr="00A44E28">
        <w:rPr>
          <w:rFonts w:ascii="Calibri" w:hAnsi="Calibri"/>
          <w:sz w:val="22"/>
          <w:szCs w:val="22"/>
        </w:rPr>
        <w:t>. z siedzibą ………………………………………………</w:t>
      </w:r>
      <w:proofErr w:type="gramStart"/>
      <w:r w:rsidRPr="00A44E28">
        <w:rPr>
          <w:rFonts w:ascii="Calibri" w:hAnsi="Calibri"/>
          <w:sz w:val="22"/>
          <w:szCs w:val="22"/>
        </w:rPr>
        <w:t>…….</w:t>
      </w:r>
      <w:proofErr w:type="gramEnd"/>
      <w:r w:rsidRPr="00A44E28">
        <w:rPr>
          <w:rFonts w:ascii="Calibri" w:hAnsi="Calibri"/>
          <w:sz w:val="22"/>
          <w:szCs w:val="22"/>
        </w:rPr>
        <w:t xml:space="preserve">. do wglądu do dokumentów: </w:t>
      </w:r>
    </w:p>
    <w:p w14:paraId="76D1A092" w14:textId="6D85E83B" w:rsidR="00284A39" w:rsidRPr="00A44E28" w:rsidRDefault="00A308E4" w:rsidP="002803C9">
      <w:pPr>
        <w:pStyle w:val="Tytu"/>
        <w:keepLines/>
        <w:numPr>
          <w:ilvl w:val="0"/>
          <w:numId w:val="72"/>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5BDEE88A" w14:textId="752353C4" w:rsidR="00535082" w:rsidRPr="00535082" w:rsidRDefault="00284A39" w:rsidP="00535082">
      <w:pPr>
        <w:keepLines/>
        <w:spacing w:line="276" w:lineRule="auto"/>
        <w:rPr>
          <w:rFonts w:asciiTheme="minorHAnsi" w:hAnsiTheme="minorHAnsi"/>
          <w:b/>
          <w:iCs/>
          <w:sz w:val="20"/>
          <w:szCs w:val="20"/>
        </w:rPr>
      </w:pPr>
      <w:r w:rsidRPr="00C452A0">
        <w:rPr>
          <w:rFonts w:ascii="Calibri" w:hAnsi="Calibri"/>
          <w:sz w:val="22"/>
          <w:szCs w:val="22"/>
        </w:rPr>
        <w:t xml:space="preserve">– </w:t>
      </w:r>
      <w:proofErr w:type="gramStart"/>
      <w:r w:rsidRPr="00C452A0">
        <w:rPr>
          <w:rFonts w:ascii="Calibri" w:hAnsi="Calibri"/>
          <w:sz w:val="22"/>
          <w:szCs w:val="22"/>
        </w:rPr>
        <w:t>tylko i wyłącznie</w:t>
      </w:r>
      <w:proofErr w:type="gramEnd"/>
      <w:r w:rsidRPr="00C452A0">
        <w:rPr>
          <w:rFonts w:ascii="Calibri" w:hAnsi="Calibri"/>
          <w:sz w:val="22"/>
          <w:szCs w:val="22"/>
        </w:rPr>
        <w:t xml:space="preserv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w:t>
      </w:r>
      <w:r w:rsidR="007D3DFC">
        <w:rPr>
          <w:rFonts w:asciiTheme="minorHAnsi" w:hAnsiTheme="minorHAnsi"/>
          <w:sz w:val="22"/>
          <w:szCs w:val="22"/>
        </w:rPr>
        <w:t>9000097165</w:t>
      </w:r>
      <w:r w:rsidR="00DA6471" w:rsidRPr="00DA6471">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00535082" w:rsidRPr="00535082">
        <w:rPr>
          <w:rFonts w:asciiTheme="minorHAnsi" w:hAnsiTheme="minorHAnsi"/>
          <w:b/>
          <w:iCs/>
          <w:sz w:val="20"/>
          <w:szCs w:val="20"/>
        </w:rPr>
        <w:t>Zwiększenie elastyczności i ciągłości zasilania poprzez poprawę pracy</w:t>
      </w:r>
      <w:r w:rsidR="00535082">
        <w:rPr>
          <w:rFonts w:asciiTheme="minorHAnsi" w:hAnsiTheme="minorHAnsi"/>
          <w:b/>
          <w:iCs/>
          <w:sz w:val="20"/>
          <w:szCs w:val="20"/>
        </w:rPr>
        <w:t xml:space="preserve"> </w:t>
      </w:r>
      <w:r w:rsidR="00535082" w:rsidRPr="00535082">
        <w:rPr>
          <w:rFonts w:asciiTheme="minorHAnsi" w:hAnsiTheme="minorHAnsi"/>
          <w:b/>
          <w:iCs/>
          <w:sz w:val="20"/>
          <w:szCs w:val="20"/>
        </w:rPr>
        <w:t>punktów neutralnych w sieci SN Enea Operator sp. z o.o. na terenie Oddziału</w:t>
      </w:r>
      <w:r w:rsidR="00535082">
        <w:rPr>
          <w:rFonts w:asciiTheme="minorHAnsi" w:hAnsiTheme="minorHAnsi"/>
          <w:b/>
          <w:iCs/>
          <w:sz w:val="20"/>
          <w:szCs w:val="20"/>
        </w:rPr>
        <w:t xml:space="preserve"> </w:t>
      </w:r>
      <w:r w:rsidR="00535082" w:rsidRPr="00535082">
        <w:rPr>
          <w:rFonts w:asciiTheme="minorHAnsi" w:hAnsiTheme="minorHAnsi"/>
          <w:b/>
          <w:iCs/>
          <w:sz w:val="20"/>
          <w:szCs w:val="20"/>
        </w:rPr>
        <w:t xml:space="preserve">Dystrybucji Bydgoszcz. </w:t>
      </w:r>
      <w:r w:rsidR="00535082">
        <w:rPr>
          <w:rFonts w:asciiTheme="minorHAnsi" w:hAnsiTheme="minorHAnsi"/>
          <w:b/>
          <w:iCs/>
          <w:sz w:val="20"/>
          <w:szCs w:val="20"/>
        </w:rPr>
        <w:t xml:space="preserve"> </w:t>
      </w:r>
      <w:r w:rsidR="00535082" w:rsidRPr="00535082">
        <w:rPr>
          <w:rFonts w:asciiTheme="minorHAnsi" w:hAnsiTheme="minorHAnsi"/>
          <w:b/>
          <w:iCs/>
          <w:sz w:val="20"/>
          <w:szCs w:val="20"/>
        </w:rPr>
        <w:t>Zadania realizowane w trybie „zaprojektuj i wybuduj” – zadania nr 1 - 5.</w:t>
      </w:r>
      <w:r w:rsidR="00535082">
        <w:rPr>
          <w:rFonts w:asciiTheme="minorHAnsi" w:hAnsiTheme="minorHAnsi"/>
          <w:b/>
          <w:iCs/>
          <w:sz w:val="20"/>
          <w:szCs w:val="20"/>
        </w:rPr>
        <w:t xml:space="preserve">  </w:t>
      </w:r>
      <w:r w:rsidR="007D3DFC">
        <w:rPr>
          <w:rFonts w:asciiTheme="minorHAnsi" w:hAnsiTheme="minorHAnsi"/>
          <w:b/>
          <w:iCs/>
          <w:sz w:val="20"/>
          <w:szCs w:val="20"/>
        </w:rPr>
        <w:t xml:space="preserve">Zadanie nr 5 - Wymiana Zespołów Uziemiających (ZU) 15/0,4 </w:t>
      </w:r>
      <w:proofErr w:type="spellStart"/>
      <w:r w:rsidR="007D3DFC">
        <w:rPr>
          <w:rFonts w:asciiTheme="minorHAnsi" w:hAnsiTheme="minorHAnsi"/>
          <w:b/>
          <w:iCs/>
          <w:sz w:val="20"/>
          <w:szCs w:val="20"/>
        </w:rPr>
        <w:t>kV</w:t>
      </w:r>
      <w:proofErr w:type="spellEnd"/>
      <w:r w:rsidR="007D3DFC">
        <w:rPr>
          <w:rFonts w:asciiTheme="minorHAnsi" w:hAnsiTheme="minorHAnsi"/>
          <w:b/>
          <w:iCs/>
          <w:sz w:val="20"/>
          <w:szCs w:val="20"/>
        </w:rPr>
        <w:t xml:space="preserve"> ZU1 i ZU2 w GPZ Nakło</w:t>
      </w:r>
      <w:r w:rsidR="00535082" w:rsidRPr="00535082">
        <w:rPr>
          <w:rFonts w:asciiTheme="minorHAnsi" w:hAnsiTheme="minorHAnsi"/>
          <w:b/>
          <w:iCs/>
          <w:sz w:val="20"/>
          <w:szCs w:val="20"/>
        </w:rPr>
        <w:t>.</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2803C9">
      <w:pPr>
        <w:pStyle w:val="Akapitzlist"/>
        <w:keepLines/>
        <w:numPr>
          <w:ilvl w:val="0"/>
          <w:numId w:val="8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roofErr w:type="gramStart"/>
      <w:r w:rsidRPr="00F23B74">
        <w:rPr>
          <w:rFonts w:asciiTheme="minorHAnsi" w:hAnsiTheme="minorHAnsi" w:cstheme="minorHAnsi"/>
          <w:i/>
          <w:sz w:val="22"/>
          <w:szCs w:val="22"/>
        </w:rPr>
        <w:t>…….</w:t>
      </w:r>
      <w:proofErr w:type="gramEnd"/>
      <w:r w:rsidRPr="00F23B74">
        <w:rPr>
          <w:rFonts w:asciiTheme="minorHAnsi" w:hAnsiTheme="minorHAnsi" w:cstheme="minorHAnsi"/>
          <w:i/>
          <w:sz w:val="22"/>
          <w:szCs w:val="22"/>
        </w:rPr>
        <w:t>.(*)</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 xml:space="preserve">Ja, ………………………………………… legitymująca / </w:t>
      </w:r>
      <w:proofErr w:type="spellStart"/>
      <w:r w:rsidRPr="00A44E28">
        <w:rPr>
          <w:rFonts w:asciiTheme="minorHAnsi" w:hAnsiTheme="minorHAnsi"/>
          <w:sz w:val="22"/>
          <w:szCs w:val="22"/>
        </w:rPr>
        <w:t>cy</w:t>
      </w:r>
      <w:proofErr w:type="spellEnd"/>
      <w:r w:rsidRPr="00A44E28">
        <w:rPr>
          <w:rFonts w:asciiTheme="minorHAnsi" w:hAnsiTheme="minorHAnsi"/>
          <w:sz w:val="22"/>
          <w:szCs w:val="22"/>
        </w:rPr>
        <w:t xml:space="preserve"> się numerem i serią dowodu tożsamości ………………</w:t>
      </w:r>
      <w:proofErr w:type="gramStart"/>
      <w:r w:rsidRPr="00A44E28">
        <w:rPr>
          <w:rFonts w:asciiTheme="minorHAnsi" w:hAnsiTheme="minorHAnsi"/>
          <w:sz w:val="22"/>
          <w:szCs w:val="22"/>
        </w:rPr>
        <w:t>…….</w:t>
      </w:r>
      <w:proofErr w:type="gramEnd"/>
      <w:r w:rsidRPr="00A44E28">
        <w:rPr>
          <w:rFonts w:asciiTheme="minorHAnsi" w:hAnsiTheme="minorHAnsi"/>
          <w:sz w:val="22"/>
          <w:szCs w:val="22"/>
        </w:rPr>
        <w:t>., zobowiązuję się do nieudostępniania treści i nazwy dokumentów:</w:t>
      </w:r>
    </w:p>
    <w:p w14:paraId="46481368" w14:textId="2CDF954F" w:rsidR="00284A39" w:rsidRPr="00A44E28" w:rsidRDefault="00A308E4" w:rsidP="002803C9">
      <w:pPr>
        <w:pStyle w:val="Tytu"/>
        <w:keepLines/>
        <w:numPr>
          <w:ilvl w:val="0"/>
          <w:numId w:val="68"/>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3C4AE4CA"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w:t>
      </w:r>
      <w:r w:rsidR="00412A16" w:rsidRPr="00A44E28">
        <w:rPr>
          <w:rFonts w:asciiTheme="minorHAnsi" w:hAnsiTheme="minorHAnsi"/>
          <w:sz w:val="22"/>
          <w:szCs w:val="22"/>
        </w:rPr>
        <w:t>chronienia oraz</w:t>
      </w:r>
      <w:r w:rsidRPr="00C452A0">
        <w:rPr>
          <w:rFonts w:asciiTheme="minorHAnsi" w:hAnsiTheme="minorHAnsi"/>
          <w:sz w:val="22"/>
          <w:szCs w:val="22"/>
        </w:rPr>
        <w:t xml:space="preserve">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CRU/U/1200/</w:t>
      </w:r>
      <w:r w:rsidR="007D3DFC">
        <w:rPr>
          <w:rFonts w:asciiTheme="minorHAnsi" w:hAnsiTheme="minorHAnsi"/>
          <w:sz w:val="22"/>
          <w:szCs w:val="22"/>
        </w:rPr>
        <w:t>9000097165</w:t>
      </w:r>
      <w:r w:rsidR="00DA6471" w:rsidRPr="00DA6471">
        <w:rPr>
          <w:rFonts w:asciiTheme="minorHAnsi" w:hAnsiTheme="minorHAnsi"/>
          <w:sz w:val="22"/>
          <w:szCs w:val="22"/>
        </w:rPr>
        <w:t xml:space="preserve">/2025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535082" w:rsidRPr="00535082">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r w:rsidR="007D3DFC">
        <w:rPr>
          <w:rFonts w:asciiTheme="minorHAnsi" w:hAnsiTheme="minorHAnsi"/>
          <w:b/>
          <w:iCs/>
          <w:sz w:val="20"/>
          <w:szCs w:val="20"/>
        </w:rPr>
        <w:t xml:space="preserve">Zadanie nr 5 - Wymiana Zespołów Uziemiających (ZU) 15/0,4 </w:t>
      </w:r>
      <w:proofErr w:type="spellStart"/>
      <w:r w:rsidR="007D3DFC">
        <w:rPr>
          <w:rFonts w:asciiTheme="minorHAnsi" w:hAnsiTheme="minorHAnsi"/>
          <w:b/>
          <w:iCs/>
          <w:sz w:val="20"/>
          <w:szCs w:val="20"/>
        </w:rPr>
        <w:t>kV</w:t>
      </w:r>
      <w:proofErr w:type="spellEnd"/>
      <w:r w:rsidR="007D3DFC">
        <w:rPr>
          <w:rFonts w:asciiTheme="minorHAnsi" w:hAnsiTheme="minorHAnsi"/>
          <w:b/>
          <w:iCs/>
          <w:sz w:val="20"/>
          <w:szCs w:val="20"/>
        </w:rPr>
        <w:t xml:space="preserve"> ZU1 i ZU2 w GPZ Nakło</w:t>
      </w:r>
      <w:r w:rsidR="00535082" w:rsidRPr="00535082">
        <w:rPr>
          <w:rFonts w:asciiTheme="minorHAnsi" w:hAnsiTheme="minorHAnsi"/>
          <w:b/>
          <w:iCs/>
          <w:sz w:val="20"/>
          <w:szCs w:val="20"/>
        </w:rPr>
        <w:t>.</w:t>
      </w:r>
      <w:r w:rsidR="001E6B44">
        <w:rPr>
          <w:rFonts w:asciiTheme="minorHAnsi" w:hAnsiTheme="minorHAnsi"/>
          <w:b/>
          <w:iCs/>
          <w:sz w:val="20"/>
          <w:szCs w:val="20"/>
        </w:rPr>
        <w:t>”</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proofErr w:type="gramStart"/>
      <w:r w:rsidRPr="007F3822">
        <w:rPr>
          <w:rFonts w:asciiTheme="minorHAnsi" w:hAnsiTheme="minorHAnsi"/>
          <w:bCs/>
          <w:color w:val="FF0000"/>
          <w:kern w:val="28"/>
          <w:sz w:val="22"/>
          <w:szCs w:val="20"/>
          <w:u w:val="single"/>
        </w:rPr>
        <w:t>UWAGA !!!</w:t>
      </w:r>
      <w:proofErr w:type="gramEnd"/>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67569590" w14:textId="77777777" w:rsidR="00535082" w:rsidRDefault="00535082" w:rsidP="00D84C37">
      <w:pPr>
        <w:spacing w:before="0" w:after="160" w:line="259" w:lineRule="auto"/>
        <w:jc w:val="left"/>
        <w:rPr>
          <w:rFonts w:ascii="Calibri" w:hAnsi="Calibri"/>
          <w:snapToGrid w:val="0"/>
          <w:sz w:val="20"/>
          <w:szCs w:val="20"/>
        </w:rPr>
      </w:pPr>
    </w:p>
    <w:p w14:paraId="516DE897" w14:textId="77777777" w:rsidR="00535082" w:rsidRDefault="00535082"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proofErr w:type="gramStart"/>
      <w:r w:rsidRPr="00197D3B">
        <w:rPr>
          <w:sz w:val="16"/>
          <w:szCs w:val="16"/>
        </w:rPr>
        <w:t xml:space="preserve">Nr  </w:t>
      </w:r>
      <w:r w:rsidRPr="00197D3B">
        <w:rPr>
          <w:b/>
          <w:sz w:val="16"/>
          <w:szCs w:val="16"/>
        </w:rPr>
        <w:t>................</w:t>
      </w:r>
      <w:proofErr w:type="gramEnd"/>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proofErr w:type="gramStart"/>
      <w:r w:rsidRPr="00197D3B">
        <w:rPr>
          <w:b/>
          <w:sz w:val="16"/>
          <w:szCs w:val="16"/>
        </w:rPr>
        <w:t xml:space="preserve">Zamawiający:   </w:t>
      </w:r>
      <w:proofErr w:type="gramEnd"/>
      <w:r w:rsidRPr="00197D3B">
        <w:rPr>
          <w:b/>
          <w:sz w:val="16"/>
          <w:szCs w:val="16"/>
        </w:rPr>
        <w:t xml:space="preserve">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 xml:space="preserve">następującej części ww. </w:t>
      </w:r>
      <w:proofErr w:type="gramStart"/>
      <w:r w:rsidRPr="00197D3B">
        <w:rPr>
          <w:strike/>
          <w:sz w:val="16"/>
          <w:szCs w:val="16"/>
        </w:rPr>
        <w:t>Zadania: ….</w:t>
      </w:r>
      <w:proofErr w:type="gramEnd"/>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 xml:space="preserve">Wykonawca oświadcza, że przekazana </w:t>
      </w:r>
      <w:proofErr w:type="gramStart"/>
      <w:r w:rsidRPr="00197D3B">
        <w:rPr>
          <w:sz w:val="16"/>
          <w:szCs w:val="16"/>
        </w:rPr>
        <w:t>Dokumentacja  jest</w:t>
      </w:r>
      <w:proofErr w:type="gramEnd"/>
      <w:r w:rsidRPr="00197D3B">
        <w:rPr>
          <w:sz w:val="16"/>
          <w:szCs w:val="16"/>
        </w:rPr>
        <w:t xml:space="preserve">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2803C9">
      <w:pPr>
        <w:pStyle w:val="Tekstpodstawowy"/>
        <w:numPr>
          <w:ilvl w:val="0"/>
          <w:numId w:val="8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30"/>
      <w:footerReference w:type="default" r:id="rId31"/>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D3DA6" w14:textId="77777777" w:rsidR="00441345" w:rsidRDefault="00441345">
      <w:r>
        <w:separator/>
      </w:r>
    </w:p>
  </w:endnote>
  <w:endnote w:type="continuationSeparator" w:id="0">
    <w:p w14:paraId="27E6133A" w14:textId="77777777" w:rsidR="00441345" w:rsidRDefault="00441345">
      <w:r>
        <w:continuationSeparator/>
      </w:r>
    </w:p>
  </w:endnote>
  <w:endnote w:type="continuationNotice" w:id="1">
    <w:p w14:paraId="7DC6B05F" w14:textId="77777777" w:rsidR="00441345" w:rsidRDefault="0044134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jc w:val="center"/>
      <w:tblLook w:val="0000" w:firstRow="0" w:lastRow="0" w:firstColumn="0" w:lastColumn="0" w:noHBand="0" w:noVBand="0"/>
    </w:tblPr>
    <w:tblGrid>
      <w:gridCol w:w="6771"/>
      <w:gridCol w:w="3152"/>
    </w:tblGrid>
    <w:tr w:rsidR="00441345" w:rsidRPr="003551FE" w14:paraId="59E0F247" w14:textId="77777777" w:rsidTr="002A5DF3">
      <w:trPr>
        <w:trHeight w:val="284"/>
        <w:jc w:val="center"/>
      </w:trPr>
      <w:tc>
        <w:tcPr>
          <w:tcW w:w="9923" w:type="dxa"/>
          <w:gridSpan w:val="2"/>
        </w:tcPr>
        <w:p w14:paraId="66DD7BBD" w14:textId="72EC6862" w:rsidR="00441345" w:rsidRPr="003551FE" w:rsidRDefault="00441345" w:rsidP="00294B54">
          <w:pPr>
            <w:tabs>
              <w:tab w:val="center" w:pos="4536"/>
              <w:tab w:val="right" w:pos="9072"/>
            </w:tabs>
            <w:spacing w:before="20"/>
            <w:jc w:val="center"/>
            <w:rPr>
              <w:sz w:val="16"/>
              <w:szCs w:val="16"/>
            </w:rPr>
          </w:pPr>
        </w:p>
      </w:tc>
    </w:tr>
    <w:tr w:rsidR="00441345" w:rsidRPr="003551FE" w14:paraId="7B422D2F" w14:textId="77777777" w:rsidTr="002A5DF3">
      <w:trPr>
        <w:trHeight w:val="284"/>
        <w:jc w:val="center"/>
      </w:trPr>
      <w:tc>
        <w:tcPr>
          <w:tcW w:w="6771" w:type="dxa"/>
        </w:tcPr>
        <w:p w14:paraId="2D9DACA0" w14:textId="77777777" w:rsidR="00441345" w:rsidRPr="003551FE" w:rsidRDefault="00441345"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441345" w:rsidRPr="003551FE" w:rsidRDefault="00441345"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Pr>
              <w:noProof/>
              <w:sz w:val="16"/>
              <w:szCs w:val="16"/>
            </w:rPr>
            <w:t>106</w:t>
          </w:r>
          <w:r w:rsidRPr="003551FE">
            <w:rPr>
              <w:sz w:val="16"/>
              <w:szCs w:val="16"/>
            </w:rPr>
            <w:fldChar w:fldCharType="end"/>
          </w:r>
        </w:p>
      </w:tc>
    </w:tr>
  </w:tbl>
  <w:p w14:paraId="34CC62DB" w14:textId="2F56A666" w:rsidR="00441345" w:rsidRDefault="00441345"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D7611" w14:textId="77777777" w:rsidR="00441345" w:rsidRDefault="00441345">
      <w:r>
        <w:separator/>
      </w:r>
    </w:p>
  </w:footnote>
  <w:footnote w:type="continuationSeparator" w:id="0">
    <w:p w14:paraId="20736589" w14:textId="77777777" w:rsidR="00441345" w:rsidRDefault="00441345">
      <w:r>
        <w:continuationSeparator/>
      </w:r>
    </w:p>
  </w:footnote>
  <w:footnote w:type="continuationNotice" w:id="1">
    <w:p w14:paraId="7137A374" w14:textId="77777777" w:rsidR="00441345" w:rsidRDefault="0044134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4550" w14:textId="63D7B72F" w:rsidR="00441345" w:rsidRPr="00DA6471" w:rsidRDefault="00441345"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Pr="00DA6471">
      <w:rPr>
        <w:rFonts w:asciiTheme="minorHAnsi" w:hAnsiTheme="minorHAnsi"/>
      </w:rPr>
      <w:t>CRU/U/1200/90000</w:t>
    </w:r>
    <w:r w:rsidR="00E71617">
      <w:rPr>
        <w:rFonts w:asciiTheme="minorHAnsi" w:hAnsiTheme="minorHAnsi"/>
      </w:rPr>
      <w:t>9</w:t>
    </w:r>
    <w:r w:rsidR="00F432FC">
      <w:rPr>
        <w:rFonts w:asciiTheme="minorHAnsi" w:hAnsiTheme="minorHAnsi"/>
      </w:rPr>
      <w:t>716</w:t>
    </w:r>
    <w:r w:rsidR="007D3DFC">
      <w:rPr>
        <w:rFonts w:asciiTheme="minorHAnsi" w:hAnsiTheme="minorHAnsi"/>
      </w:rPr>
      <w:t>5</w:t>
    </w:r>
    <w:r w:rsidRPr="00DA6471">
      <w:rPr>
        <w:rFonts w:asciiTheme="minorHAnsi" w:hAnsiTheme="minorHAnsi"/>
      </w:rPr>
      <w:t>/2025</w:t>
    </w:r>
    <w:r>
      <w:rPr>
        <w:rFonts w:asciiTheme="minorHAnsi" w:hAnsiTheme="minorHAnsi"/>
      </w:rPr>
      <w:t xml:space="preserve"> </w:t>
    </w:r>
    <w:r w:rsidRPr="00AC6717">
      <w:rPr>
        <w:rFonts w:asciiTheme="minorHAnsi" w:hAnsiTheme="minorHAnsi"/>
      </w:rPr>
      <w:t>|</w:t>
    </w:r>
    <w:r w:rsidRPr="00DA6471">
      <w:t xml:space="preserve"> </w:t>
    </w:r>
    <w:r w:rsidR="00E71617" w:rsidRPr="00E71617">
      <w:rPr>
        <w:rFonts w:asciiTheme="minorHAnsi" w:hAnsiTheme="minorHAnsi"/>
      </w:rPr>
      <w:t>CRU/B/00</w:t>
    </w:r>
    <w:r w:rsidR="002A6FAF">
      <w:rPr>
        <w:rFonts w:asciiTheme="minorHAnsi" w:hAnsiTheme="minorHAnsi"/>
      </w:rPr>
      <w:t>5</w:t>
    </w:r>
    <w:r w:rsidR="00FD3204">
      <w:rPr>
        <w:rFonts w:asciiTheme="minorHAnsi" w:hAnsiTheme="minorHAnsi"/>
      </w:rPr>
      <w:t>60</w:t>
    </w:r>
    <w:r w:rsidR="00E71617" w:rsidRPr="00E71617">
      <w:rPr>
        <w:rFonts w:asciiTheme="minorHAnsi" w:hAnsiTheme="minorHAnsi"/>
      </w:rPr>
      <w:t>/2025/OD/ZIR/RI</w:t>
    </w:r>
    <w:r w:rsidR="00E71617">
      <w:rPr>
        <w:rFonts w:asciiTheme="minorHAnsi" w:hAnsiTheme="minorHAnsi"/>
      </w:rPr>
      <w:t xml:space="preserve"> </w:t>
    </w:r>
    <w:r w:rsidRPr="00AC6717">
      <w:rPr>
        <w:rFonts w:asciiTheme="minorHAnsi" w:hAnsiTheme="minorHAnsi"/>
      </w:rPr>
      <w:t>| RPUZ/B/</w:t>
    </w:r>
    <w:r w:rsidR="00F235BC">
      <w:rPr>
        <w:rFonts w:asciiTheme="minorHAnsi" w:hAnsiTheme="minorHAnsi"/>
      </w:rPr>
      <w:t>0</w:t>
    </w:r>
    <w:r w:rsidR="00F432FC">
      <w:rPr>
        <w:rFonts w:asciiTheme="minorHAnsi" w:hAnsiTheme="minorHAnsi"/>
      </w:rPr>
      <w:t>331</w:t>
    </w:r>
    <w:r w:rsidR="00F235BC">
      <w:rPr>
        <w:rFonts w:asciiTheme="minorHAnsi" w:hAnsiTheme="minorHAnsi"/>
      </w:rPr>
      <w:t>/2025/OD/ZIR/RI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6E2355A"/>
    <w:multiLevelType w:val="hybridMultilevel"/>
    <w:tmpl w:val="F4C0FE5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5"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7"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1"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2"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4"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5D540B3"/>
    <w:multiLevelType w:val="multilevel"/>
    <w:tmpl w:val="B4F6F62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bullet"/>
      <w:lvlText w:val=""/>
      <w:lvlJc w:val="left"/>
      <w:pPr>
        <w:ind w:left="2990" w:hanging="720"/>
      </w:pPr>
      <w:rPr>
        <w:rFonts w:ascii="Symbol" w:hAnsi="Symbol"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8"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9"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1"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5"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8" w15:restartNumberingAfterBreak="0">
    <w:nsid w:val="30BC58CB"/>
    <w:multiLevelType w:val="multilevel"/>
    <w:tmpl w:val="6FC0713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lowerLetter"/>
      <w:lvlText w:val="%3)"/>
      <w:lvlJc w:val="left"/>
      <w:pPr>
        <w:ind w:left="2990" w:hanging="720"/>
      </w:pPr>
      <w:rPr>
        <w:rFonts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8"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0"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3"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4"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5"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8"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59"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0"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2"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3"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66"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68"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9"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1"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2"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3"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4"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5"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76"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7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84"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86"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8"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9"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91"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8"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01"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15363013">
    <w:abstractNumId w:val="76"/>
  </w:num>
  <w:num w:numId="2" w16cid:durableId="275911984">
    <w:abstractNumId w:val="86"/>
  </w:num>
  <w:num w:numId="3" w16cid:durableId="1861965548">
    <w:abstractNumId w:val="16"/>
  </w:num>
  <w:num w:numId="4" w16cid:durableId="409469215">
    <w:abstractNumId w:val="80"/>
  </w:num>
  <w:num w:numId="5" w16cid:durableId="1500733335">
    <w:abstractNumId w:val="65"/>
  </w:num>
  <w:num w:numId="6" w16cid:durableId="976573279">
    <w:abstractNumId w:val="70"/>
  </w:num>
  <w:num w:numId="7" w16cid:durableId="2015761433">
    <w:abstractNumId w:val="98"/>
  </w:num>
  <w:num w:numId="8" w16cid:durableId="1224370492">
    <w:abstractNumId w:val="31"/>
  </w:num>
  <w:num w:numId="9" w16cid:durableId="470942327">
    <w:abstractNumId w:val="8"/>
  </w:num>
  <w:num w:numId="10" w16cid:durableId="1501115989">
    <w:abstractNumId w:val="93"/>
  </w:num>
  <w:num w:numId="11" w16cid:durableId="1859855327">
    <w:abstractNumId w:val="71"/>
  </w:num>
  <w:num w:numId="12" w16cid:durableId="17319369">
    <w:abstractNumId w:val="61"/>
  </w:num>
  <w:num w:numId="13" w16cid:durableId="1026633698">
    <w:abstractNumId w:val="11"/>
  </w:num>
  <w:num w:numId="14" w16cid:durableId="1121261649">
    <w:abstractNumId w:val="37"/>
  </w:num>
  <w:num w:numId="15" w16cid:durableId="2047220873">
    <w:abstractNumId w:val="52"/>
  </w:num>
  <w:num w:numId="16" w16cid:durableId="475488317">
    <w:abstractNumId w:val="91"/>
  </w:num>
  <w:num w:numId="17" w16cid:durableId="130877212">
    <w:abstractNumId w:val="58"/>
  </w:num>
  <w:num w:numId="18" w16cid:durableId="978651996">
    <w:abstractNumId w:val="67"/>
  </w:num>
  <w:num w:numId="19" w16cid:durableId="1188103352">
    <w:abstractNumId w:val="49"/>
  </w:num>
  <w:num w:numId="20" w16cid:durableId="1813406572">
    <w:abstractNumId w:val="79"/>
  </w:num>
  <w:num w:numId="21" w16cid:durableId="1602102790">
    <w:abstractNumId w:val="100"/>
  </w:num>
  <w:num w:numId="22" w16cid:durableId="288317843">
    <w:abstractNumId w:val="59"/>
  </w:num>
  <w:num w:numId="23" w16cid:durableId="1944994189">
    <w:abstractNumId w:val="18"/>
  </w:num>
  <w:num w:numId="24" w16cid:durableId="12639976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1070980">
    <w:abstractNumId w:val="12"/>
  </w:num>
  <w:num w:numId="26" w16cid:durableId="1406538334">
    <w:abstractNumId w:val="88"/>
  </w:num>
  <w:num w:numId="27" w16cid:durableId="1449471610">
    <w:abstractNumId w:val="13"/>
  </w:num>
  <w:num w:numId="28" w16cid:durableId="355039587">
    <w:abstractNumId w:val="90"/>
  </w:num>
  <w:num w:numId="29" w16cid:durableId="916327073">
    <w:abstractNumId w:val="102"/>
  </w:num>
  <w:num w:numId="30" w16cid:durableId="187259724">
    <w:abstractNumId w:val="82"/>
  </w:num>
  <w:num w:numId="31" w16cid:durableId="827984439">
    <w:abstractNumId w:val="45"/>
  </w:num>
  <w:num w:numId="32" w16cid:durableId="117573760">
    <w:abstractNumId w:val="6"/>
  </w:num>
  <w:num w:numId="33" w16cid:durableId="893198264">
    <w:abstractNumId w:val="19"/>
  </w:num>
  <w:num w:numId="34" w16cid:durableId="970213862">
    <w:abstractNumId w:val="75"/>
  </w:num>
  <w:num w:numId="35" w16cid:durableId="1289431855">
    <w:abstractNumId w:val="15"/>
  </w:num>
  <w:num w:numId="36" w16cid:durableId="1584874019">
    <w:abstractNumId w:val="96"/>
  </w:num>
  <w:num w:numId="37" w16cid:durableId="849762620">
    <w:abstractNumId w:val="66"/>
  </w:num>
  <w:num w:numId="38" w16cid:durableId="1843931739">
    <w:abstractNumId w:val="29"/>
  </w:num>
  <w:num w:numId="39" w16cid:durableId="1209338875">
    <w:abstractNumId w:val="60"/>
  </w:num>
  <w:num w:numId="40" w16cid:durableId="1415661888">
    <w:abstractNumId w:val="55"/>
  </w:num>
  <w:num w:numId="41" w16cid:durableId="376439213">
    <w:abstractNumId w:val="78"/>
  </w:num>
  <w:num w:numId="42" w16cid:durableId="1326519519">
    <w:abstractNumId w:val="22"/>
  </w:num>
  <w:num w:numId="43" w16cid:durableId="697849122">
    <w:abstractNumId w:val="74"/>
  </w:num>
  <w:num w:numId="44" w16cid:durableId="765536930">
    <w:abstractNumId w:val="48"/>
  </w:num>
  <w:num w:numId="45" w16cid:durableId="520552917">
    <w:abstractNumId w:val="73"/>
  </w:num>
  <w:num w:numId="46" w16cid:durableId="968704945">
    <w:abstractNumId w:val="87"/>
  </w:num>
  <w:num w:numId="47" w16cid:durableId="1239553193">
    <w:abstractNumId w:val="2"/>
  </w:num>
  <w:num w:numId="48" w16cid:durableId="286157081">
    <w:abstractNumId w:val="44"/>
  </w:num>
  <w:num w:numId="49" w16cid:durableId="498349727">
    <w:abstractNumId w:val="7"/>
  </w:num>
  <w:num w:numId="50" w16cid:durableId="2095780444">
    <w:abstractNumId w:val="89"/>
  </w:num>
  <w:num w:numId="51" w16cid:durableId="1356691823">
    <w:abstractNumId w:val="9"/>
  </w:num>
  <w:num w:numId="52" w16cid:durableId="1768580717">
    <w:abstractNumId w:val="46"/>
  </w:num>
  <w:num w:numId="53" w16cid:durableId="1321815538">
    <w:abstractNumId w:val="57"/>
  </w:num>
  <w:num w:numId="54" w16cid:durableId="1119372881">
    <w:abstractNumId w:val="54"/>
  </w:num>
  <w:num w:numId="55" w16cid:durableId="563024589">
    <w:abstractNumId w:val="5"/>
  </w:num>
  <w:num w:numId="56" w16cid:durableId="391123322">
    <w:abstractNumId w:val="40"/>
  </w:num>
  <w:num w:numId="57" w16cid:durableId="1963532120">
    <w:abstractNumId w:val="68"/>
  </w:num>
  <w:num w:numId="58" w16cid:durableId="79836132">
    <w:abstractNumId w:val="47"/>
  </w:num>
  <w:num w:numId="59" w16cid:durableId="704256807">
    <w:abstractNumId w:val="28"/>
  </w:num>
  <w:num w:numId="60" w16cid:durableId="1241057422">
    <w:abstractNumId w:val="34"/>
  </w:num>
  <w:num w:numId="61" w16cid:durableId="1010912059">
    <w:abstractNumId w:val="35"/>
  </w:num>
  <w:num w:numId="62" w16cid:durableId="32386566">
    <w:abstractNumId w:val="63"/>
  </w:num>
  <w:num w:numId="63" w16cid:durableId="950018008">
    <w:abstractNumId w:val="14"/>
  </w:num>
  <w:num w:numId="64" w16cid:durableId="1987271647">
    <w:abstractNumId w:val="72"/>
  </w:num>
  <w:num w:numId="65" w16cid:durableId="1509245774">
    <w:abstractNumId w:val="85"/>
  </w:num>
  <w:num w:numId="66" w16cid:durableId="471366278">
    <w:abstractNumId w:val="94"/>
  </w:num>
  <w:num w:numId="67" w16cid:durableId="1541284851">
    <w:abstractNumId w:val="84"/>
  </w:num>
  <w:num w:numId="68" w16cid:durableId="1377121350">
    <w:abstractNumId w:val="77"/>
  </w:num>
  <w:num w:numId="69" w16cid:durableId="451828345">
    <w:abstractNumId w:val="83"/>
  </w:num>
  <w:num w:numId="70" w16cid:durableId="1586912346">
    <w:abstractNumId w:val="36"/>
  </w:num>
  <w:num w:numId="71" w16cid:durableId="424885158">
    <w:abstractNumId w:val="56"/>
  </w:num>
  <w:num w:numId="72" w16cid:durableId="599146469">
    <w:abstractNumId w:val="21"/>
  </w:num>
  <w:num w:numId="73" w16cid:durableId="1003512136">
    <w:abstractNumId w:val="30"/>
  </w:num>
  <w:num w:numId="74" w16cid:durableId="1002664399">
    <w:abstractNumId w:val="3"/>
  </w:num>
  <w:num w:numId="75" w16cid:durableId="98449504">
    <w:abstractNumId w:val="20"/>
  </w:num>
  <w:num w:numId="76" w16cid:durableId="421953018">
    <w:abstractNumId w:val="64"/>
  </w:num>
  <w:num w:numId="77" w16cid:durableId="120810986">
    <w:abstractNumId w:val="53"/>
  </w:num>
  <w:num w:numId="78" w16cid:durableId="452212313">
    <w:abstractNumId w:val="95"/>
  </w:num>
  <w:num w:numId="79" w16cid:durableId="2016613824">
    <w:abstractNumId w:val="50"/>
  </w:num>
  <w:num w:numId="80" w16cid:durableId="352004">
    <w:abstractNumId w:val="26"/>
  </w:num>
  <w:num w:numId="81" w16cid:durableId="1043867821">
    <w:abstractNumId w:val="99"/>
  </w:num>
  <w:num w:numId="82" w16cid:durableId="1638488149">
    <w:abstractNumId w:val="32"/>
  </w:num>
  <w:num w:numId="83" w16cid:durableId="1750158352">
    <w:abstractNumId w:val="23"/>
  </w:num>
  <w:num w:numId="84" w16cid:durableId="2002465807">
    <w:abstractNumId w:val="97"/>
  </w:num>
  <w:num w:numId="85" w16cid:durableId="2062705781">
    <w:abstractNumId w:val="69"/>
  </w:num>
  <w:num w:numId="86" w16cid:durableId="1298409645">
    <w:abstractNumId w:val="10"/>
  </w:num>
  <w:num w:numId="87" w16cid:durableId="1627538443">
    <w:abstractNumId w:val="27"/>
  </w:num>
  <w:num w:numId="88" w16cid:durableId="1930962940">
    <w:abstractNumId w:val="41"/>
  </w:num>
  <w:num w:numId="89" w16cid:durableId="1697734367">
    <w:abstractNumId w:val="39"/>
  </w:num>
  <w:num w:numId="90" w16cid:durableId="1559396271">
    <w:abstractNumId w:val="25"/>
  </w:num>
  <w:num w:numId="91" w16cid:durableId="1544902673">
    <w:abstractNumId w:val="62"/>
  </w:num>
  <w:num w:numId="92" w16cid:durableId="45111372">
    <w:abstractNumId w:val="81"/>
  </w:num>
  <w:num w:numId="93" w16cid:durableId="865020097">
    <w:abstractNumId w:val="51"/>
  </w:num>
  <w:num w:numId="94" w16cid:durableId="379675346">
    <w:abstractNumId w:val="92"/>
  </w:num>
  <w:num w:numId="95" w16cid:durableId="422578336">
    <w:abstractNumId w:val="42"/>
  </w:num>
  <w:num w:numId="96" w16cid:durableId="1563709497">
    <w:abstractNumId w:val="33"/>
  </w:num>
  <w:num w:numId="97" w16cid:durableId="1894344959">
    <w:abstractNumId w:val="101"/>
  </w:num>
  <w:num w:numId="98" w16cid:durableId="884752309">
    <w:abstractNumId w:val="103"/>
  </w:num>
  <w:num w:numId="99" w16cid:durableId="1780416905">
    <w:abstractNumId w:val="24"/>
  </w:num>
  <w:num w:numId="100" w16cid:durableId="121509338">
    <w:abstractNumId w:val="38"/>
  </w:num>
  <w:num w:numId="101" w16cid:durableId="330528021">
    <w:abstractNumId w:val="17"/>
  </w:num>
  <w:num w:numId="102" w16cid:durableId="2142724912">
    <w:abstractNumId w:val="4"/>
  </w:num>
  <w:num w:numId="103" w16cid:durableId="141362784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3481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943"/>
    <w:rsid w:val="00180A56"/>
    <w:rsid w:val="00181503"/>
    <w:rsid w:val="001819A7"/>
    <w:rsid w:val="001820C5"/>
    <w:rsid w:val="0018252B"/>
    <w:rsid w:val="00183406"/>
    <w:rsid w:val="001839B2"/>
    <w:rsid w:val="00184151"/>
    <w:rsid w:val="00184946"/>
    <w:rsid w:val="00184A85"/>
    <w:rsid w:val="00184D66"/>
    <w:rsid w:val="00184ED8"/>
    <w:rsid w:val="001858B2"/>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B44"/>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3C9"/>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6FAF"/>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5900"/>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FAB"/>
    <w:rsid w:val="00412482"/>
    <w:rsid w:val="00412A16"/>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345"/>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5ACE"/>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07F2A"/>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82"/>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488"/>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806"/>
    <w:rsid w:val="00585CFA"/>
    <w:rsid w:val="0058613A"/>
    <w:rsid w:val="005861D5"/>
    <w:rsid w:val="0058637F"/>
    <w:rsid w:val="00586403"/>
    <w:rsid w:val="0058670A"/>
    <w:rsid w:val="0058678A"/>
    <w:rsid w:val="00586DE3"/>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1D4"/>
    <w:rsid w:val="005E06AF"/>
    <w:rsid w:val="005E06C9"/>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3D3A"/>
    <w:rsid w:val="006142B4"/>
    <w:rsid w:val="00614AC4"/>
    <w:rsid w:val="00615337"/>
    <w:rsid w:val="0061540C"/>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3DFC"/>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66"/>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474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1A8E"/>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6F92"/>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D0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651D"/>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5AA"/>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5381"/>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617"/>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5D4"/>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5BC"/>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2FC"/>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6239"/>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204"/>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385035235">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692146762">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 w:id="2080977910">
      <w:bodyDiv w:val="1"/>
      <w:marLeft w:val="0"/>
      <w:marRight w:val="0"/>
      <w:marTop w:val="0"/>
      <w:marBottom w:val="0"/>
      <w:divBdr>
        <w:top w:val="none" w:sz="0" w:space="0" w:color="auto"/>
        <w:left w:val="none" w:sz="0" w:space="0" w:color="auto"/>
        <w:bottom w:val="none" w:sz="0" w:space="0" w:color="auto"/>
        <w:right w:val="none" w:sz="0" w:space="0" w:color="auto"/>
      </w:divBdr>
    </w:div>
    <w:div w:id="211585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rator.enea.pl/bricks/instrukcja-ruchu" TargetMode="External"/><Relationship Id="rId18" Type="http://schemas.openxmlformats.org/officeDocument/2006/relationships/hyperlink" Target="http://www.feniks.gov.pl" TargetMode="External"/><Relationship Id="rId26" Type="http://schemas.openxmlformats.org/officeDocument/2006/relationships/hyperlink" Target="mailto:eop.iod@operator.enea.pl" TargetMode="External"/><Relationship Id="rId3" Type="http://schemas.openxmlformats.org/officeDocument/2006/relationships/customXml" Target="../customXml/item3.xml"/><Relationship Id="rId21" Type="http://schemas.openxmlformats.org/officeDocument/2006/relationships/hyperlink" Target="mailto:jaroslaw.wozny@operator.ene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mailto:naduzycia.feniks@mfipr.gov.pl" TargetMode="External"/><Relationship Id="rId29" Type="http://schemas.openxmlformats.org/officeDocument/2006/relationships/hyperlink" Target="mailto:eop.iod@operator.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jaroslaw.wozny@operator.enea.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https://www.operator.enea.pl/media/705/wymagania-enea-operator-sp-z-o-o-w-zakresie-bezpieczenstwa-dla-dostawcow-produktow-i" TargetMode="External"/><Relationship Id="rId28" Type="http://schemas.openxmlformats.org/officeDocument/2006/relationships/hyperlink" Target="mailto:jaroslaw.wozny@operator.enea.pl" TargetMode="External"/><Relationship Id="rId10" Type="http://schemas.openxmlformats.org/officeDocument/2006/relationships/footnotes" Target="footnotes.xml"/><Relationship Id="rId19" Type="http://schemas.openxmlformats.org/officeDocument/2006/relationships/hyperlink" Target="mailto:rownosc.feniks@mfipr.gov.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https://www.operator.enea.pl/ochrona-danych-osobowych-rodo" TargetMode="External"/><Relationship Id="rId27" Type="http://schemas.openxmlformats.org/officeDocument/2006/relationships/hyperlink" Target="mailto:eop.iod@operator.enea.pl" TargetMode="External"/><Relationship Id="rId30" Type="http://schemas.openxmlformats.org/officeDocument/2006/relationships/header" Target="header1.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C592F3-86C1-4C18-A282-D2820100B4C7}">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71C4A57-E518-4F4E-91DB-0199A86A5EE5}">
  <ds:schemaRefs>
    <ds:schemaRef ds:uri="http://schemas.openxmlformats.org/officeDocument/2006/bibliography"/>
  </ds:schemaRefs>
</ds:datastoreItem>
</file>

<file path=customXml/itemProps4.xml><?xml version="1.0" encoding="utf-8"?>
<ds:datastoreItem xmlns:ds="http://schemas.openxmlformats.org/officeDocument/2006/customXml" ds:itemID="{8A591162-6A99-4CAA-8C76-05382A35EBEB}">
  <ds:schemaRefs>
    <ds:schemaRef ds:uri="http://schemas.openxmlformats.org/officeDocument/2006/bibliography"/>
  </ds:schemaRefs>
</ds:datastoreItem>
</file>

<file path=customXml/itemProps5.xml><?xml version="1.0" encoding="utf-8"?>
<ds:datastoreItem xmlns:ds="http://schemas.openxmlformats.org/officeDocument/2006/customXml" ds:itemID="{6241A119-B6EE-42CF-B7AF-8748CA1BC0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109</Pages>
  <Words>36649</Words>
  <Characters>256971</Characters>
  <Application>Microsoft Office Word</Application>
  <DocSecurity>0</DocSecurity>
  <Lines>2141</Lines>
  <Paragraphs>586</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 (EOP)</cp:lastModifiedBy>
  <cp:revision>4</cp:revision>
  <cp:lastPrinted>2024-08-22T06:12:00Z</cp:lastPrinted>
  <dcterms:created xsi:type="dcterms:W3CDTF">2025-11-14T11:32:00Z</dcterms:created>
  <dcterms:modified xsi:type="dcterms:W3CDTF">2025-11-14T11:39:00Z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2025-11-07T09:42:17Z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19dcf8cd-c277-4e98-a6dd-1e1665fb8326</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